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90D4F" w14:textId="793EC2D7" w:rsidR="00A1651D" w:rsidRDefault="00A1651D">
      <w:pPr>
        <w:pStyle w:val="Szvegtrzs20"/>
        <w:spacing w:after="540"/>
        <w:rPr>
          <w:rStyle w:val="Szvegtrzs2"/>
          <w:b/>
          <w:bCs/>
          <w:lang w:val="hu"/>
        </w:rPr>
      </w:pPr>
      <w:r>
        <w:rPr>
          <w:noProof/>
        </w:rPr>
        <w:drawing>
          <wp:anchor distT="0" distB="0" distL="114300" distR="114300" simplePos="0" relativeHeight="251658240" behindDoc="1" locked="0" layoutInCell="1" allowOverlap="1" wp14:anchorId="459F4A44" wp14:editId="293A98D3">
            <wp:simplePos x="0" y="0"/>
            <wp:positionH relativeFrom="column">
              <wp:posOffset>157020</wp:posOffset>
            </wp:positionH>
            <wp:positionV relativeFrom="paragraph">
              <wp:posOffset>504</wp:posOffset>
            </wp:positionV>
            <wp:extent cx="5803265" cy="2716530"/>
            <wp:effectExtent l="0" t="0" r="6985" b="7620"/>
            <wp:wrapTight wrapText="bothSides">
              <wp:wrapPolygon edited="0">
                <wp:start x="0" y="0"/>
                <wp:lineTo x="0" y="21509"/>
                <wp:lineTo x="21555" y="21509"/>
                <wp:lineTo x="21555" y="0"/>
                <wp:lineTo x="0" y="0"/>
              </wp:wrapPolygon>
            </wp:wrapTight>
            <wp:docPr id="165031561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315613" name=""/>
                    <pic:cNvPicPr/>
                  </pic:nvPicPr>
                  <pic:blipFill>
                    <a:blip r:embed="rId7">
                      <a:extLst>
                        <a:ext uri="{28A0092B-C50C-407E-A947-70E740481C1C}">
                          <a14:useLocalDpi xmlns:a14="http://schemas.microsoft.com/office/drawing/2010/main" val="0"/>
                        </a:ext>
                      </a:extLst>
                    </a:blip>
                    <a:stretch>
                      <a:fillRect/>
                    </a:stretch>
                  </pic:blipFill>
                  <pic:spPr>
                    <a:xfrm>
                      <a:off x="0" y="0"/>
                      <a:ext cx="5803265" cy="2716530"/>
                    </a:xfrm>
                    <a:prstGeom prst="rect">
                      <a:avLst/>
                    </a:prstGeom>
                  </pic:spPr>
                </pic:pic>
              </a:graphicData>
            </a:graphic>
          </wp:anchor>
        </w:drawing>
      </w:r>
    </w:p>
    <w:p w14:paraId="1B0EA235" w14:textId="5FD19DF1" w:rsidR="0003130A" w:rsidRPr="004D38E5" w:rsidRDefault="00914F79">
      <w:pPr>
        <w:pStyle w:val="Szvegtrzs20"/>
        <w:spacing w:after="540"/>
        <w:rPr>
          <w:lang w:val="hu"/>
        </w:rPr>
      </w:pPr>
      <w:r>
        <w:rPr>
          <w:rStyle w:val="Szvegtrzs2"/>
          <w:b/>
          <w:bCs/>
          <w:lang w:val="hu"/>
        </w:rPr>
        <w:t>Alapszabály</w:t>
      </w:r>
    </w:p>
    <w:p w14:paraId="1B71991B" w14:textId="77777777" w:rsidR="0003130A" w:rsidRPr="004D38E5" w:rsidRDefault="00914F79">
      <w:pPr>
        <w:pStyle w:val="Szvegtrzs20"/>
        <w:spacing w:after="0"/>
        <w:rPr>
          <w:lang w:val="hu"/>
        </w:rPr>
        <w:sectPr w:rsidR="0003130A" w:rsidRPr="004D38E5" w:rsidSect="00866F49">
          <w:pgSz w:w="11909" w:h="16840"/>
          <w:pgMar w:top="3937" w:right="1378" w:bottom="3261" w:left="1392" w:header="3509" w:footer="3509" w:gutter="0"/>
          <w:pgNumType w:start="1"/>
          <w:cols w:space="720"/>
          <w:noEndnote/>
          <w:docGrid w:linePitch="360"/>
        </w:sectPr>
      </w:pPr>
      <w:r>
        <w:rPr>
          <w:rStyle w:val="Szvegtrzs2"/>
          <w:b/>
          <w:bCs/>
          <w:lang w:val="hu"/>
        </w:rPr>
        <w:t>Európai Unió Tűzoltóságainak Szövetsége</w:t>
      </w:r>
      <w:r>
        <w:rPr>
          <w:rStyle w:val="Szvegtrzs2"/>
          <w:lang w:val="hu"/>
        </w:rPr>
        <w:br/>
      </w:r>
    </w:p>
    <w:p w14:paraId="700B7015" w14:textId="77777777" w:rsidR="0003130A" w:rsidRPr="004D38E5" w:rsidRDefault="00914F79">
      <w:pPr>
        <w:pStyle w:val="Cmsor30"/>
        <w:keepNext/>
        <w:keepLines/>
        <w:jc w:val="both"/>
        <w:rPr>
          <w:lang w:val="hu"/>
        </w:rPr>
      </w:pPr>
      <w:bookmarkStart w:id="0" w:name="bookmark4"/>
      <w:r>
        <w:rPr>
          <w:rStyle w:val="Cmsor3"/>
          <w:b/>
          <w:bCs/>
          <w:lang w:val="hu"/>
        </w:rPr>
        <w:lastRenderedPageBreak/>
        <w:t>Preambulum</w:t>
      </w:r>
      <w:bookmarkEnd w:id="0"/>
    </w:p>
    <w:p w14:paraId="01D7B637" w14:textId="77777777" w:rsidR="0003130A" w:rsidRPr="00A1651D" w:rsidRDefault="00914F79">
      <w:pPr>
        <w:pStyle w:val="Szvegtrzs1"/>
        <w:jc w:val="both"/>
        <w:rPr>
          <w:lang w:val="hu"/>
        </w:rPr>
      </w:pPr>
      <w:r>
        <w:rPr>
          <w:rStyle w:val="Szvegtrzs"/>
          <w:lang w:val="hu"/>
        </w:rPr>
        <w:t>Az Európai Unióhoz csatlakozott országokban a tűzoltóság és a polgári védelem az európai biztonsági politika alapvető elemei. A tűzoltóság a biztonsági és ellenállóképességi struktúra nélkülözhetetlen pillére. A tűzoltók rendkívüli elkötelezettsége és rendíthetetlen szolidaritása alapvető sarokköve az életmentésnek, a vagyon, a kulturális örökség és a környezet védelmének, és egy biztonságosabb és ellenállóbb társadalom kialakításának. Az Európai Unió tagállamaiban működő tűzoltók törvényes szervezetei ezért az alábbiakban megállapodnak egy olyan közös, fenntartható struktúráról, amely képviseli érdekeiket, és interaktív párbeszédet folytat az Európai Unió intézményeivel.</w:t>
      </w:r>
    </w:p>
    <w:p w14:paraId="4B7614B3" w14:textId="77777777" w:rsidR="0003130A" w:rsidRPr="00A1651D" w:rsidRDefault="00914F79">
      <w:pPr>
        <w:pStyle w:val="Szvegtrzs1"/>
        <w:spacing w:after="300"/>
        <w:jc w:val="both"/>
        <w:rPr>
          <w:lang w:val="hu"/>
        </w:rPr>
      </w:pPr>
      <w:r>
        <w:rPr>
          <w:rStyle w:val="Szvegtrzs"/>
          <w:lang w:val="hu"/>
        </w:rPr>
        <w:t>A fenti alapszabály angol nyelvű fordítás. Az eredeti változat a német változat. Jogi kérdések esetén ez a változat az irányadó, és elsőbbséget élvez az értelmezés során.</w:t>
      </w:r>
    </w:p>
    <w:p w14:paraId="0C050421" w14:textId="77777777" w:rsidR="0003130A" w:rsidRPr="00A1651D" w:rsidRDefault="0003130A">
      <w:pPr>
        <w:pStyle w:val="Cmsor30"/>
        <w:keepNext/>
        <w:keepLines/>
        <w:numPr>
          <w:ilvl w:val="0"/>
          <w:numId w:val="1"/>
        </w:numPr>
        <w:jc w:val="both"/>
        <w:rPr>
          <w:lang w:val="hu"/>
        </w:rPr>
      </w:pPr>
      <w:bookmarkStart w:id="1" w:name="bookmark6"/>
      <w:bookmarkEnd w:id="1"/>
    </w:p>
    <w:p w14:paraId="377C1C16" w14:textId="77777777" w:rsidR="0003130A" w:rsidRPr="00A1651D" w:rsidRDefault="00914F79">
      <w:pPr>
        <w:pStyle w:val="Cmsor30"/>
        <w:keepNext/>
        <w:keepLines/>
        <w:jc w:val="both"/>
        <w:rPr>
          <w:lang w:val="hu"/>
        </w:rPr>
      </w:pPr>
      <w:r>
        <w:rPr>
          <w:rStyle w:val="Cmsor3"/>
          <w:b/>
          <w:bCs/>
          <w:lang w:val="hu"/>
        </w:rPr>
        <w:t>A Szövetség neve és székhelye, pénzügyi év</w:t>
      </w:r>
    </w:p>
    <w:p w14:paraId="2F4E5761" w14:textId="77777777" w:rsidR="0003130A" w:rsidRPr="00A1651D" w:rsidRDefault="00914F79">
      <w:pPr>
        <w:pStyle w:val="Szvegtrzs1"/>
        <w:numPr>
          <w:ilvl w:val="0"/>
          <w:numId w:val="2"/>
        </w:numPr>
        <w:tabs>
          <w:tab w:val="left" w:pos="424"/>
        </w:tabs>
        <w:ind w:left="440" w:hanging="440"/>
        <w:jc w:val="both"/>
        <w:rPr>
          <w:lang w:val="hu"/>
        </w:rPr>
      </w:pPr>
      <w:r>
        <w:rPr>
          <w:rStyle w:val="Szvegtrzs"/>
          <w:lang w:val="hu"/>
        </w:rPr>
        <w:t>A szövetség az „Európai Unió Tűzoltóságainak Szövetsége” (</w:t>
      </w:r>
      <w:r>
        <w:rPr>
          <w:rStyle w:val="Szvegtrzs"/>
          <w:i/>
          <w:iCs/>
          <w:lang w:val="hu"/>
        </w:rPr>
        <w:t>„Verband der Feuerwehren der Europäischen Union”)</w:t>
      </w:r>
      <w:r>
        <w:rPr>
          <w:rStyle w:val="Szvegtrzs"/>
          <w:lang w:val="hu"/>
        </w:rPr>
        <w:t xml:space="preserve"> nevet viseli</w:t>
      </w:r>
      <w:r>
        <w:rPr>
          <w:rStyle w:val="Szvegtrzs"/>
          <w:i/>
          <w:iCs/>
          <w:lang w:val="hu"/>
        </w:rPr>
        <w:t>.</w:t>
      </w:r>
      <w:r>
        <w:rPr>
          <w:rStyle w:val="Szvegtrzs"/>
          <w:lang w:val="hu"/>
        </w:rPr>
        <w:t xml:space="preserve"> A Szövetséget be kell jegyezni a szövetségi nyilvántartásba, és azt követően az „e.V.” jelzéssel kell ellátni.</w:t>
      </w:r>
    </w:p>
    <w:p w14:paraId="6B7AE07A" w14:textId="77777777" w:rsidR="0003130A" w:rsidRDefault="00914F79">
      <w:pPr>
        <w:pStyle w:val="Szvegtrzs1"/>
        <w:numPr>
          <w:ilvl w:val="0"/>
          <w:numId w:val="2"/>
        </w:numPr>
        <w:tabs>
          <w:tab w:val="left" w:pos="424"/>
        </w:tabs>
        <w:jc w:val="both"/>
      </w:pPr>
      <w:r>
        <w:rPr>
          <w:rStyle w:val="Szvegtrzs"/>
          <w:lang w:val="hu"/>
        </w:rPr>
        <w:t>A Szövetség székhelye Berlin.</w:t>
      </w:r>
    </w:p>
    <w:p w14:paraId="6402AA05" w14:textId="77777777" w:rsidR="0003130A" w:rsidRDefault="00914F79">
      <w:pPr>
        <w:pStyle w:val="Szvegtrzs1"/>
        <w:numPr>
          <w:ilvl w:val="0"/>
          <w:numId w:val="2"/>
        </w:numPr>
        <w:tabs>
          <w:tab w:val="left" w:pos="424"/>
        </w:tabs>
        <w:spacing w:after="300"/>
        <w:jc w:val="both"/>
      </w:pPr>
      <w:r>
        <w:rPr>
          <w:rStyle w:val="Szvegtrzs"/>
          <w:lang w:val="hu"/>
        </w:rPr>
        <w:t>A pénzügyi év megegyezik a naptári évvel.</w:t>
      </w:r>
    </w:p>
    <w:p w14:paraId="55416BD7" w14:textId="77777777" w:rsidR="0003130A" w:rsidRDefault="0003130A">
      <w:pPr>
        <w:pStyle w:val="Cmsor30"/>
        <w:keepNext/>
        <w:keepLines/>
        <w:numPr>
          <w:ilvl w:val="0"/>
          <w:numId w:val="1"/>
        </w:numPr>
        <w:jc w:val="both"/>
      </w:pPr>
      <w:bookmarkStart w:id="2" w:name="bookmark9"/>
      <w:bookmarkEnd w:id="2"/>
    </w:p>
    <w:p w14:paraId="49D2F1C5" w14:textId="77777777" w:rsidR="0003130A" w:rsidRDefault="00914F79">
      <w:pPr>
        <w:pStyle w:val="Cmsor30"/>
        <w:keepNext/>
        <w:keepLines/>
        <w:jc w:val="both"/>
      </w:pPr>
      <w:r>
        <w:rPr>
          <w:rStyle w:val="Cmsor3"/>
          <w:b/>
          <w:bCs/>
          <w:lang w:val="hu"/>
        </w:rPr>
        <w:t>A Szövetség célja, nonprofit jellege</w:t>
      </w:r>
    </w:p>
    <w:p w14:paraId="3C91E42A" w14:textId="77777777" w:rsidR="0003130A" w:rsidRDefault="00914F79">
      <w:pPr>
        <w:pStyle w:val="Szvegtrzs1"/>
        <w:numPr>
          <w:ilvl w:val="0"/>
          <w:numId w:val="3"/>
        </w:numPr>
        <w:tabs>
          <w:tab w:val="left" w:pos="424"/>
        </w:tabs>
        <w:ind w:left="440" w:hanging="440"/>
        <w:jc w:val="both"/>
      </w:pPr>
      <w:r>
        <w:rPr>
          <w:rStyle w:val="Szvegtrzs"/>
          <w:lang w:val="hu"/>
        </w:rPr>
        <w:t>A Szövetség kizárólag és közvetlenül a német adótörvénykönyv „adókedvezményes célok” szakasza szerinti nonprofit célokat követ.</w:t>
      </w:r>
    </w:p>
    <w:p w14:paraId="43EAF1AE" w14:textId="77777777" w:rsidR="0003130A" w:rsidRDefault="00914F79">
      <w:pPr>
        <w:pStyle w:val="Szvegtrzs1"/>
        <w:numPr>
          <w:ilvl w:val="0"/>
          <w:numId w:val="3"/>
        </w:numPr>
        <w:tabs>
          <w:tab w:val="left" w:pos="424"/>
        </w:tabs>
        <w:ind w:left="440" w:hanging="440"/>
        <w:jc w:val="both"/>
      </w:pPr>
      <w:r>
        <w:rPr>
          <w:rStyle w:val="Szvegtrzs"/>
          <w:lang w:val="hu"/>
        </w:rPr>
        <w:t>A Szövetség a tűzoltóság európai és nemzetközi szintű népszerűsítését, valamint az alábbi jótékonysági célokat szolgálja</w:t>
      </w:r>
    </w:p>
    <w:p w14:paraId="2746728F" w14:textId="77777777" w:rsidR="0003130A" w:rsidRDefault="00914F79">
      <w:pPr>
        <w:pStyle w:val="Szvegtrzs1"/>
        <w:numPr>
          <w:ilvl w:val="0"/>
          <w:numId w:val="4"/>
        </w:numPr>
        <w:tabs>
          <w:tab w:val="left" w:pos="792"/>
        </w:tabs>
        <w:ind w:firstLine="440"/>
        <w:jc w:val="both"/>
      </w:pPr>
      <w:r>
        <w:rPr>
          <w:rStyle w:val="Szvegtrzs"/>
          <w:lang w:val="hu"/>
        </w:rPr>
        <w:t>Tűz- és polgári védelem, munkahelyi biztonság, a balesetmegelőzés előmozdítása</w:t>
      </w:r>
    </w:p>
    <w:p w14:paraId="54A5A353" w14:textId="77777777" w:rsidR="0003130A" w:rsidRDefault="00914F79">
      <w:pPr>
        <w:pStyle w:val="Szvegtrzs1"/>
        <w:numPr>
          <w:ilvl w:val="0"/>
          <w:numId w:val="4"/>
        </w:numPr>
        <w:tabs>
          <w:tab w:val="left" w:pos="787"/>
        </w:tabs>
        <w:ind w:firstLine="440"/>
        <w:jc w:val="both"/>
      </w:pPr>
      <w:r>
        <w:rPr>
          <w:rStyle w:val="Szvegtrzs"/>
          <w:lang w:val="hu"/>
        </w:rPr>
        <w:t>Életveszélyes helyzetekben a mentés elősegítése</w:t>
      </w:r>
    </w:p>
    <w:p w14:paraId="71779D03" w14:textId="77777777" w:rsidR="0003130A" w:rsidRDefault="00914F79">
      <w:pPr>
        <w:pStyle w:val="Szvegtrzs1"/>
        <w:numPr>
          <w:ilvl w:val="0"/>
          <w:numId w:val="4"/>
        </w:numPr>
        <w:tabs>
          <w:tab w:val="left" w:pos="782"/>
        </w:tabs>
        <w:ind w:firstLine="440"/>
        <w:jc w:val="both"/>
      </w:pPr>
      <w:r>
        <w:rPr>
          <w:rStyle w:val="Szvegtrzs"/>
          <w:lang w:val="hu"/>
        </w:rPr>
        <w:t>A környezetvédelem előmozdítása</w:t>
      </w:r>
    </w:p>
    <w:p w14:paraId="14CF7195" w14:textId="77777777" w:rsidR="0003130A" w:rsidRDefault="00914F79">
      <w:pPr>
        <w:pStyle w:val="Szvegtrzs1"/>
        <w:numPr>
          <w:ilvl w:val="0"/>
          <w:numId w:val="4"/>
        </w:numPr>
        <w:tabs>
          <w:tab w:val="left" w:pos="797"/>
        </w:tabs>
        <w:ind w:firstLine="440"/>
        <w:jc w:val="both"/>
      </w:pPr>
      <w:r>
        <w:rPr>
          <w:rStyle w:val="Szvegtrzs"/>
          <w:lang w:val="hu"/>
        </w:rPr>
        <w:t>Az ifjúság jólétének előmozdítása</w:t>
      </w:r>
    </w:p>
    <w:p w14:paraId="75450D69" w14:textId="77777777" w:rsidR="0003130A" w:rsidRDefault="00914F79">
      <w:pPr>
        <w:pStyle w:val="Szvegtrzs1"/>
        <w:numPr>
          <w:ilvl w:val="0"/>
          <w:numId w:val="4"/>
        </w:numPr>
        <w:tabs>
          <w:tab w:val="left" w:pos="797"/>
        </w:tabs>
        <w:ind w:firstLine="440"/>
        <w:jc w:val="both"/>
      </w:pPr>
      <w:r>
        <w:rPr>
          <w:rStyle w:val="Szvegtrzs"/>
          <w:lang w:val="hu"/>
        </w:rPr>
        <w:t>Kulturális célok előmozdítása</w:t>
      </w:r>
    </w:p>
    <w:p w14:paraId="75205C65" w14:textId="77777777" w:rsidR="0003130A" w:rsidRDefault="00914F79">
      <w:pPr>
        <w:pStyle w:val="Szvegtrzs1"/>
        <w:numPr>
          <w:ilvl w:val="0"/>
          <w:numId w:val="4"/>
        </w:numPr>
        <w:tabs>
          <w:tab w:val="left" w:pos="744"/>
        </w:tabs>
        <w:ind w:firstLine="440"/>
        <w:jc w:val="both"/>
      </w:pPr>
      <w:r>
        <w:rPr>
          <w:rStyle w:val="Szvegtrzs"/>
          <w:lang w:val="hu"/>
        </w:rPr>
        <w:t>Az oktatás előmozdítása.</w:t>
      </w:r>
    </w:p>
    <w:p w14:paraId="75857437" w14:textId="77777777" w:rsidR="0003130A" w:rsidRDefault="00914F79">
      <w:pPr>
        <w:pStyle w:val="Szvegtrzs1"/>
        <w:ind w:left="440"/>
        <w:jc w:val="both"/>
      </w:pPr>
      <w:r>
        <w:rPr>
          <w:rStyle w:val="Szvegtrzs"/>
          <w:lang w:val="hu"/>
        </w:rPr>
        <w:t>Ezt különösen az egyéb közjogi testületekkel és társaságokkal való együttműködés és azokban való tagság, a tapasztalatcsere és a véleményalkotás révén, a CTIF szakértői bizottságainak igénybevételével, valamint a tagok érdekeinek az Európai Unió szerveivel és más harmadik felekkel szembeni képviselete útján valósítja meg.</w:t>
      </w:r>
    </w:p>
    <w:p w14:paraId="1BC866FB" w14:textId="77777777" w:rsidR="0003130A" w:rsidRDefault="00914F79">
      <w:pPr>
        <w:pStyle w:val="Szvegtrzs1"/>
        <w:numPr>
          <w:ilvl w:val="0"/>
          <w:numId w:val="3"/>
        </w:numPr>
        <w:tabs>
          <w:tab w:val="left" w:pos="424"/>
        </w:tabs>
        <w:ind w:left="440" w:hanging="440"/>
        <w:jc w:val="both"/>
      </w:pPr>
      <w:r>
        <w:rPr>
          <w:rStyle w:val="Szvegtrzs"/>
          <w:lang w:val="hu"/>
        </w:rPr>
        <w:t>A Szövetség nonprofit szervezet; elsősorban nem a saját gazdasági céljait követi.</w:t>
      </w:r>
    </w:p>
    <w:p w14:paraId="72236E8B" w14:textId="77777777" w:rsidR="0003130A" w:rsidRDefault="00914F79">
      <w:pPr>
        <w:pStyle w:val="Szvegtrzs1"/>
        <w:numPr>
          <w:ilvl w:val="0"/>
          <w:numId w:val="3"/>
        </w:numPr>
        <w:tabs>
          <w:tab w:val="left" w:pos="424"/>
        </w:tabs>
        <w:ind w:left="440" w:hanging="440"/>
        <w:jc w:val="both"/>
      </w:pPr>
      <w:r>
        <w:rPr>
          <w:rStyle w:val="Szvegtrzs"/>
          <w:lang w:val="hu"/>
        </w:rPr>
        <w:t>a Szövetség pénzeszközei csak az Alapszabályban meghatározott célokra használhatók fel. A tagok nem részesülhetnek semmilyen juttatásban a Szövetség pénzeszközeiből.</w:t>
      </w:r>
    </w:p>
    <w:p w14:paraId="5454AFA6" w14:textId="77777777" w:rsidR="0003130A" w:rsidRDefault="00914F79">
      <w:pPr>
        <w:pStyle w:val="Szvegtrzs1"/>
        <w:numPr>
          <w:ilvl w:val="0"/>
          <w:numId w:val="3"/>
        </w:numPr>
        <w:tabs>
          <w:tab w:val="left" w:pos="424"/>
        </w:tabs>
        <w:ind w:left="440" w:hanging="440"/>
        <w:jc w:val="both"/>
      </w:pPr>
      <w:r>
        <w:rPr>
          <w:rStyle w:val="Szvegtrzs"/>
          <w:lang w:val="hu"/>
        </w:rPr>
        <w:t>Senki sem részesülhet a Szövetség céljától idegen költségtérítésben vagy aránytalanul magas díjazásban.</w:t>
      </w:r>
    </w:p>
    <w:p w14:paraId="4FE35589" w14:textId="77777777" w:rsidR="0003130A" w:rsidRDefault="00914F79">
      <w:pPr>
        <w:pStyle w:val="Szvegtrzs1"/>
        <w:numPr>
          <w:ilvl w:val="0"/>
          <w:numId w:val="3"/>
        </w:numPr>
        <w:tabs>
          <w:tab w:val="left" w:pos="424"/>
        </w:tabs>
        <w:spacing w:after="140"/>
        <w:ind w:left="440" w:hanging="440"/>
        <w:jc w:val="both"/>
      </w:pPr>
      <w:r>
        <w:rPr>
          <w:rStyle w:val="Szvegtrzs"/>
          <w:lang w:val="hu"/>
        </w:rPr>
        <w:t>A Szövetség feladatainak és céljainak támogatása érdekében alapítványokat és egyéb szervezeteket tarthat fenn, illetve azokban részt vehet.</w:t>
      </w:r>
      <w:r>
        <w:rPr>
          <w:lang w:val="hu"/>
        </w:rPr>
        <w:br w:type="page"/>
      </w:r>
    </w:p>
    <w:p w14:paraId="5F5547A1" w14:textId="77777777" w:rsidR="0003130A" w:rsidRPr="00A1651D" w:rsidRDefault="00914F79">
      <w:pPr>
        <w:pStyle w:val="Szvegtrzs1"/>
        <w:numPr>
          <w:ilvl w:val="0"/>
          <w:numId w:val="3"/>
        </w:numPr>
        <w:tabs>
          <w:tab w:val="left" w:pos="425"/>
        </w:tabs>
        <w:spacing w:after="320"/>
        <w:ind w:left="440" w:hanging="440"/>
        <w:jc w:val="both"/>
        <w:rPr>
          <w:lang w:val="hu"/>
        </w:rPr>
      </w:pPr>
      <w:r>
        <w:rPr>
          <w:rStyle w:val="Szvegtrzs"/>
          <w:lang w:val="hu"/>
        </w:rPr>
        <w:lastRenderedPageBreak/>
        <w:t>A Szövetség a vallási szervezetek és politikai pártok tekintetében semleges. A Szövetség ugyanakkor elkötelezett az emberek és nemzetek demokratikus együttélése mellett, és határozottan ellenzi a rasszista, idegengyűlölő és diszkriminatív magatartás minden formáját.</w:t>
      </w:r>
    </w:p>
    <w:p w14:paraId="65A9C3AD" w14:textId="77777777" w:rsidR="0003130A" w:rsidRPr="00A1651D" w:rsidRDefault="0003130A">
      <w:pPr>
        <w:pStyle w:val="Cmsor30"/>
        <w:keepNext/>
        <w:keepLines/>
        <w:numPr>
          <w:ilvl w:val="0"/>
          <w:numId w:val="1"/>
        </w:numPr>
        <w:jc w:val="both"/>
        <w:rPr>
          <w:lang w:val="hu"/>
        </w:rPr>
      </w:pPr>
      <w:bookmarkStart w:id="3" w:name="bookmark12"/>
      <w:bookmarkEnd w:id="3"/>
    </w:p>
    <w:p w14:paraId="3CC4BC08" w14:textId="77777777" w:rsidR="0003130A" w:rsidRDefault="00914F79">
      <w:pPr>
        <w:pStyle w:val="Cmsor30"/>
        <w:keepNext/>
        <w:keepLines/>
        <w:jc w:val="both"/>
      </w:pPr>
      <w:r>
        <w:rPr>
          <w:rStyle w:val="Cmsor3"/>
          <w:b/>
          <w:bCs/>
          <w:lang w:val="hu"/>
        </w:rPr>
        <w:t>A tagság megszerzése</w:t>
      </w:r>
    </w:p>
    <w:p w14:paraId="626E663B" w14:textId="77777777" w:rsidR="0003130A" w:rsidRDefault="00914F79">
      <w:pPr>
        <w:pStyle w:val="Szvegtrzs1"/>
        <w:numPr>
          <w:ilvl w:val="0"/>
          <w:numId w:val="5"/>
        </w:numPr>
        <w:tabs>
          <w:tab w:val="left" w:pos="425"/>
        </w:tabs>
        <w:ind w:left="440" w:hanging="440"/>
        <w:jc w:val="both"/>
      </w:pPr>
      <w:r>
        <w:rPr>
          <w:rStyle w:val="Szvegtrzs"/>
          <w:lang w:val="hu"/>
        </w:rPr>
        <w:t>A Szövetség tagjai lehetnek a tűzoltóságok átfogó képviseletét az adott nemzetállamban ellátó nemzeti tűzoltó egyesületek vagy csoportosulások, valamint azok képviselői mint természetes személyek, amelynek során a képviselt nemzetállamnak is alá kell vetnie magát az Európai Unióról szóló szerződés mindenkor érvényes változatának. Nemzetállamonként egy tag vehető fel.</w:t>
      </w:r>
    </w:p>
    <w:p w14:paraId="4054D1C8" w14:textId="77777777" w:rsidR="0003130A" w:rsidRDefault="00914F79">
      <w:pPr>
        <w:pStyle w:val="Szvegtrzs1"/>
        <w:numPr>
          <w:ilvl w:val="0"/>
          <w:numId w:val="5"/>
        </w:numPr>
        <w:tabs>
          <w:tab w:val="left" w:pos="425"/>
        </w:tabs>
        <w:ind w:left="440" w:hanging="440"/>
        <w:jc w:val="both"/>
      </w:pPr>
      <w:r>
        <w:rPr>
          <w:rStyle w:val="Szvegtrzs"/>
          <w:lang w:val="hu"/>
        </w:rPr>
        <w:t>A társulásba való felvétel iránti kérelmet írásban kell benyújtani a Végrehajtó Bizottsághoz. A Végrehajtó Bizottság saját belátása szerint dönt a felvételi kérelemről. Amennyiben elutasítja a kérelmet, ezt nem köteles indokolni.</w:t>
      </w:r>
    </w:p>
    <w:p w14:paraId="1100B229" w14:textId="77777777" w:rsidR="0003130A" w:rsidRDefault="00914F79">
      <w:pPr>
        <w:pStyle w:val="Szvegtrzs1"/>
        <w:numPr>
          <w:ilvl w:val="0"/>
          <w:numId w:val="5"/>
        </w:numPr>
        <w:tabs>
          <w:tab w:val="left" w:pos="425"/>
        </w:tabs>
        <w:spacing w:after="320"/>
        <w:ind w:left="440" w:hanging="440"/>
        <w:jc w:val="both"/>
      </w:pPr>
      <w:r>
        <w:rPr>
          <w:rStyle w:val="Szvegtrzs"/>
          <w:lang w:val="hu"/>
        </w:rPr>
        <w:t>A Végrehajtó Bizottság javaslatára a Szövetség közgyűlése a Szövetségnek kiemelkedő szolgálatot tett természetes személyeket élethossziglan tiszteletbeli taggá nevezhet ki.</w:t>
      </w:r>
    </w:p>
    <w:p w14:paraId="62BF93D4" w14:textId="77777777" w:rsidR="0003130A" w:rsidRDefault="0003130A">
      <w:pPr>
        <w:pStyle w:val="Cmsor30"/>
        <w:keepNext/>
        <w:keepLines/>
        <w:numPr>
          <w:ilvl w:val="0"/>
          <w:numId w:val="1"/>
        </w:numPr>
        <w:jc w:val="both"/>
      </w:pPr>
      <w:bookmarkStart w:id="4" w:name="bookmark15"/>
      <w:bookmarkEnd w:id="4"/>
    </w:p>
    <w:p w14:paraId="6A970A0C" w14:textId="77777777" w:rsidR="0003130A" w:rsidRDefault="00914F79">
      <w:pPr>
        <w:pStyle w:val="Cmsor30"/>
        <w:keepNext/>
        <w:keepLines/>
        <w:jc w:val="both"/>
      </w:pPr>
      <w:r>
        <w:rPr>
          <w:rStyle w:val="Cmsor3"/>
          <w:b/>
          <w:bCs/>
          <w:lang w:val="hu"/>
        </w:rPr>
        <w:t>A tagság megszűnése</w:t>
      </w:r>
    </w:p>
    <w:p w14:paraId="3F696CFD" w14:textId="77777777" w:rsidR="0003130A" w:rsidRPr="00A1651D" w:rsidRDefault="00914F79">
      <w:pPr>
        <w:pStyle w:val="Szvegtrzs1"/>
        <w:numPr>
          <w:ilvl w:val="0"/>
          <w:numId w:val="6"/>
        </w:numPr>
        <w:tabs>
          <w:tab w:val="left" w:pos="425"/>
        </w:tabs>
        <w:ind w:left="440" w:hanging="440"/>
        <w:jc w:val="both"/>
        <w:rPr>
          <w:lang w:val="hu"/>
        </w:rPr>
      </w:pPr>
      <w:r>
        <w:rPr>
          <w:rStyle w:val="Szvegtrzs"/>
          <w:lang w:val="hu"/>
        </w:rPr>
        <w:t>A szövetségi tagság megszűnik a tag halálával – jogi személyek esetében a megszűnéssel –, lemondással vagy kizárással. A tagság lemondás vagy kizárás nélkül is megszűnik annak a pénzügyi évnek a végén, amelyben a tag által képviselt nemzetállamra már nem vonatkozik az Európai Unióról szóló szerződés vagy egy későbbi szerződés hatálya.</w:t>
      </w:r>
    </w:p>
    <w:p w14:paraId="4A86FEB3" w14:textId="77777777" w:rsidR="0003130A" w:rsidRPr="00A1651D" w:rsidRDefault="00914F79">
      <w:pPr>
        <w:pStyle w:val="Szvegtrzs1"/>
        <w:numPr>
          <w:ilvl w:val="0"/>
          <w:numId w:val="6"/>
        </w:numPr>
        <w:tabs>
          <w:tab w:val="left" w:pos="425"/>
        </w:tabs>
        <w:ind w:left="440" w:hanging="440"/>
        <w:jc w:val="both"/>
        <w:rPr>
          <w:lang w:val="hu"/>
        </w:rPr>
      </w:pPr>
      <w:r>
        <w:rPr>
          <w:rStyle w:val="Szvegtrzs"/>
          <w:lang w:val="hu"/>
        </w:rPr>
        <w:t>A lemondásról írásban kell értesíteni az elnökséget. A lemondást legalább három hónappal a pénzügyi év vége előtt lehet bejelenteni.</w:t>
      </w:r>
    </w:p>
    <w:p w14:paraId="37E5FC3C" w14:textId="77777777" w:rsidR="0003130A" w:rsidRPr="00A1651D" w:rsidRDefault="00914F79">
      <w:pPr>
        <w:pStyle w:val="Szvegtrzs1"/>
        <w:numPr>
          <w:ilvl w:val="0"/>
          <w:numId w:val="6"/>
        </w:numPr>
        <w:tabs>
          <w:tab w:val="left" w:pos="425"/>
        </w:tabs>
        <w:ind w:left="440" w:hanging="440"/>
        <w:jc w:val="both"/>
        <w:rPr>
          <w:lang w:val="es-ES"/>
        </w:rPr>
      </w:pPr>
      <w:r>
        <w:rPr>
          <w:rStyle w:val="Szvegtrzs"/>
          <w:lang w:val="hu"/>
        </w:rPr>
        <w:t>A tag a közgyűlés határozatával kizárható a Szövetségből, ha a tag</w:t>
      </w:r>
    </w:p>
    <w:p w14:paraId="0D0A5028" w14:textId="77777777" w:rsidR="0003130A" w:rsidRPr="00A1651D" w:rsidRDefault="00914F79">
      <w:pPr>
        <w:pStyle w:val="Szvegtrzs1"/>
        <w:numPr>
          <w:ilvl w:val="0"/>
          <w:numId w:val="7"/>
        </w:numPr>
        <w:tabs>
          <w:tab w:val="left" w:pos="758"/>
        </w:tabs>
        <w:ind w:firstLine="440"/>
        <w:jc w:val="both"/>
        <w:rPr>
          <w:lang w:val="es-ES"/>
        </w:rPr>
      </w:pPr>
      <w:r>
        <w:rPr>
          <w:rStyle w:val="Szvegtrzs"/>
          <w:lang w:val="hu"/>
        </w:rPr>
        <w:t>vétkesen és súlyosan megsérti a Szövetség jó hírnevét vagy érdekeit, vagy</w:t>
      </w:r>
    </w:p>
    <w:p w14:paraId="5FB1D783" w14:textId="77777777" w:rsidR="0003130A" w:rsidRPr="00A1651D" w:rsidRDefault="00914F79">
      <w:pPr>
        <w:pStyle w:val="Szvegtrzs1"/>
        <w:numPr>
          <w:ilvl w:val="0"/>
          <w:numId w:val="7"/>
        </w:numPr>
        <w:tabs>
          <w:tab w:val="left" w:pos="753"/>
        </w:tabs>
        <w:ind w:left="720" w:hanging="280"/>
        <w:jc w:val="both"/>
        <w:rPr>
          <w:lang w:val="es-ES"/>
        </w:rPr>
      </w:pPr>
      <w:r>
        <w:rPr>
          <w:rStyle w:val="Szvegtrzs"/>
          <w:lang w:val="hu"/>
        </w:rPr>
        <w:t>több mint három hónapos késedelemben van a felvételi vagy tagdíj fizetésével, és a kizárást kilátásba helyező írásbeli felszólítás ellenére sem fizette meg a tartozását.</w:t>
      </w:r>
    </w:p>
    <w:p w14:paraId="44A59348" w14:textId="77777777" w:rsidR="0003130A" w:rsidRPr="00A1651D" w:rsidRDefault="00914F79">
      <w:pPr>
        <w:pStyle w:val="Szvegtrzs1"/>
        <w:spacing w:after="320"/>
        <w:ind w:left="440"/>
        <w:jc w:val="both"/>
        <w:rPr>
          <w:lang w:val="hu"/>
        </w:rPr>
      </w:pPr>
      <w:r>
        <w:rPr>
          <w:rStyle w:val="Szvegtrzs"/>
          <w:lang w:val="hu"/>
        </w:rPr>
        <w:t>A tagnak lehetőséget kell adni arra, hogy a Szövetség ülésén a kizárás okairól nyilatkozzon. A tagot legalább négy héttel korábban értesíteni kell az ülésről.</w:t>
      </w:r>
    </w:p>
    <w:p w14:paraId="1F101111" w14:textId="77777777" w:rsidR="0003130A" w:rsidRPr="00A1651D" w:rsidRDefault="0003130A">
      <w:pPr>
        <w:pStyle w:val="Cmsor30"/>
        <w:keepNext/>
        <w:keepLines/>
        <w:numPr>
          <w:ilvl w:val="0"/>
          <w:numId w:val="1"/>
        </w:numPr>
        <w:jc w:val="both"/>
        <w:rPr>
          <w:lang w:val="hu"/>
        </w:rPr>
      </w:pPr>
      <w:bookmarkStart w:id="5" w:name="bookmark18"/>
      <w:bookmarkEnd w:id="5"/>
    </w:p>
    <w:p w14:paraId="466B7FD5" w14:textId="77777777" w:rsidR="0003130A" w:rsidRDefault="00914F79">
      <w:pPr>
        <w:pStyle w:val="Cmsor30"/>
        <w:keepNext/>
        <w:keepLines/>
        <w:jc w:val="both"/>
      </w:pPr>
      <w:r>
        <w:rPr>
          <w:rStyle w:val="Cmsor3"/>
          <w:b/>
          <w:bCs/>
          <w:lang w:val="hu"/>
        </w:rPr>
        <w:t>A tagok jogai és kötelezettségei</w:t>
      </w:r>
    </w:p>
    <w:p w14:paraId="2513F33C" w14:textId="77777777" w:rsidR="0003130A" w:rsidRPr="00A1651D" w:rsidRDefault="00914F79">
      <w:pPr>
        <w:pStyle w:val="Szvegtrzs1"/>
        <w:numPr>
          <w:ilvl w:val="0"/>
          <w:numId w:val="8"/>
        </w:numPr>
        <w:tabs>
          <w:tab w:val="left" w:pos="425"/>
        </w:tabs>
        <w:ind w:left="440" w:hanging="440"/>
        <w:jc w:val="both"/>
        <w:rPr>
          <w:lang w:val="hu"/>
        </w:rPr>
      </w:pPr>
      <w:r>
        <w:rPr>
          <w:rStyle w:val="Szvegtrzs"/>
          <w:lang w:val="hu"/>
        </w:rPr>
        <w:t>A tagok jogosultak a Szövetség létesítményeinek használatára és a közös rendezvényeken való részvételre. Szavazati és választójoggal is rendelkeznek a Szövetség közgyűlésén a jelen Alapszabály rendelkezései szerint.</w:t>
      </w:r>
    </w:p>
    <w:p w14:paraId="09670B02" w14:textId="77777777" w:rsidR="0003130A" w:rsidRPr="00A1651D" w:rsidRDefault="00914F79">
      <w:pPr>
        <w:pStyle w:val="Szvegtrzs1"/>
        <w:numPr>
          <w:ilvl w:val="0"/>
          <w:numId w:val="8"/>
        </w:numPr>
        <w:tabs>
          <w:tab w:val="left" w:pos="425"/>
        </w:tabs>
        <w:spacing w:after="320"/>
        <w:ind w:left="440" w:hanging="440"/>
        <w:jc w:val="both"/>
        <w:rPr>
          <w:lang w:val="hu"/>
        </w:rPr>
      </w:pPr>
      <w:r>
        <w:rPr>
          <w:rStyle w:val="Szvegtrzs"/>
          <w:lang w:val="hu"/>
        </w:rPr>
        <w:t>Minden tag köteles a Szövetség érdekeit előmozdítani, a tagdíjat rendszeresen befizetni és a Szövetség életét az együttműködésével a lehető legnagyobb mértékben támogatni.</w:t>
      </w:r>
      <w:r>
        <w:rPr>
          <w:lang w:val="hu"/>
        </w:rPr>
        <w:br w:type="page"/>
      </w:r>
    </w:p>
    <w:p w14:paraId="511E06C5" w14:textId="77777777" w:rsidR="0003130A" w:rsidRPr="00A1651D" w:rsidRDefault="0003130A">
      <w:pPr>
        <w:pStyle w:val="Szvegtrzs1"/>
        <w:numPr>
          <w:ilvl w:val="0"/>
          <w:numId w:val="1"/>
        </w:numPr>
        <w:jc w:val="both"/>
        <w:rPr>
          <w:lang w:val="hu"/>
        </w:rPr>
      </w:pPr>
    </w:p>
    <w:p w14:paraId="07F69281" w14:textId="77777777" w:rsidR="0003130A" w:rsidRDefault="00914F79">
      <w:pPr>
        <w:pStyle w:val="Szvegtrzs1"/>
        <w:jc w:val="both"/>
      </w:pPr>
      <w:r>
        <w:rPr>
          <w:rStyle w:val="Szvegtrzs"/>
          <w:b/>
          <w:bCs/>
          <w:lang w:val="hu"/>
        </w:rPr>
        <w:t>Felvételi díj és tagsági díjak</w:t>
      </w:r>
    </w:p>
    <w:p w14:paraId="195F17A9" w14:textId="77777777" w:rsidR="0003130A" w:rsidRPr="001E09F9" w:rsidRDefault="00914F79">
      <w:pPr>
        <w:pStyle w:val="Szvegtrzs1"/>
        <w:numPr>
          <w:ilvl w:val="0"/>
          <w:numId w:val="9"/>
        </w:numPr>
        <w:tabs>
          <w:tab w:val="left" w:pos="450"/>
        </w:tabs>
        <w:jc w:val="both"/>
      </w:pPr>
      <w:r>
        <w:rPr>
          <w:rStyle w:val="Szvegtrzs"/>
          <w:lang w:val="hu"/>
        </w:rPr>
        <w:t>Minden tag előre köteles befizetni az éves tagdíjat.</w:t>
      </w:r>
    </w:p>
    <w:p w14:paraId="701B7C18" w14:textId="77777777" w:rsidR="0003130A" w:rsidRPr="001E09F9" w:rsidRDefault="00914F79">
      <w:pPr>
        <w:pStyle w:val="Szvegtrzs1"/>
        <w:numPr>
          <w:ilvl w:val="0"/>
          <w:numId w:val="9"/>
        </w:numPr>
        <w:tabs>
          <w:tab w:val="left" w:pos="450"/>
        </w:tabs>
        <w:ind w:left="440" w:hanging="440"/>
        <w:jc w:val="both"/>
      </w:pPr>
      <w:r>
        <w:rPr>
          <w:rStyle w:val="Szvegtrzs"/>
          <w:lang w:val="hu"/>
        </w:rPr>
        <w:t>A felvételi díj és a tagdíj összegét a Közgyűlés határozza meg.</w:t>
      </w:r>
    </w:p>
    <w:p w14:paraId="69748C6B" w14:textId="77777777" w:rsidR="0003130A" w:rsidRPr="001E09F9" w:rsidRDefault="00914F79">
      <w:pPr>
        <w:pStyle w:val="Szvegtrzs1"/>
        <w:numPr>
          <w:ilvl w:val="0"/>
          <w:numId w:val="9"/>
        </w:numPr>
        <w:tabs>
          <w:tab w:val="left" w:pos="450"/>
        </w:tabs>
        <w:spacing w:after="320"/>
        <w:ind w:left="440" w:hanging="440"/>
        <w:jc w:val="both"/>
      </w:pPr>
      <w:r>
        <w:rPr>
          <w:rStyle w:val="Szvegtrzs"/>
          <w:lang w:val="hu"/>
        </w:rPr>
        <w:t>A tiszteletbeli tagok mentesülnek a felvételi és tagdíjfizetési kötelezettség alól.</w:t>
      </w:r>
    </w:p>
    <w:p w14:paraId="373BCDB2" w14:textId="77777777" w:rsidR="0003130A" w:rsidRPr="001E09F9" w:rsidRDefault="0003130A">
      <w:pPr>
        <w:pStyle w:val="Szvegtrzs1"/>
        <w:numPr>
          <w:ilvl w:val="0"/>
          <w:numId w:val="1"/>
        </w:numPr>
      </w:pPr>
    </w:p>
    <w:p w14:paraId="0C4F03ED" w14:textId="77777777" w:rsidR="0003130A" w:rsidRPr="001E09F9" w:rsidRDefault="00914F79">
      <w:pPr>
        <w:pStyle w:val="Szvegtrzs1"/>
      </w:pPr>
      <w:r>
        <w:rPr>
          <w:rStyle w:val="Szvegtrzs"/>
          <w:b/>
          <w:bCs/>
          <w:lang w:val="hu"/>
        </w:rPr>
        <w:t>A Szövetség szervei</w:t>
      </w:r>
    </w:p>
    <w:p w14:paraId="4E5661E8" w14:textId="77777777" w:rsidR="0003130A" w:rsidRPr="001E09F9" w:rsidRDefault="00914F79">
      <w:pPr>
        <w:pStyle w:val="Szvegtrzs1"/>
        <w:spacing w:after="320"/>
      </w:pPr>
      <w:r>
        <w:rPr>
          <w:rStyle w:val="Szvegtrzs"/>
          <w:lang w:val="hu"/>
        </w:rPr>
        <w:t>A Szövetség szervei a Végrehajtó Bizottság és a Közgyűlés.</w:t>
      </w:r>
    </w:p>
    <w:p w14:paraId="62F6CDB5" w14:textId="77777777" w:rsidR="0003130A" w:rsidRPr="001E09F9" w:rsidRDefault="0003130A">
      <w:pPr>
        <w:pStyle w:val="Szvegtrzs1"/>
        <w:numPr>
          <w:ilvl w:val="0"/>
          <w:numId w:val="1"/>
        </w:numPr>
      </w:pPr>
    </w:p>
    <w:p w14:paraId="313E7D16" w14:textId="77777777" w:rsidR="0003130A" w:rsidRDefault="00914F79">
      <w:pPr>
        <w:pStyle w:val="Szvegtrzs1"/>
      </w:pPr>
      <w:r>
        <w:rPr>
          <w:rStyle w:val="Szvegtrzs"/>
          <w:b/>
          <w:bCs/>
          <w:lang w:val="hu"/>
        </w:rPr>
        <w:t>Végrehajtó Bizottság</w:t>
      </w:r>
    </w:p>
    <w:p w14:paraId="455170C9" w14:textId="77777777" w:rsidR="0003130A" w:rsidRDefault="00914F79">
      <w:pPr>
        <w:pStyle w:val="Szvegtrzs1"/>
        <w:numPr>
          <w:ilvl w:val="0"/>
          <w:numId w:val="10"/>
        </w:numPr>
        <w:tabs>
          <w:tab w:val="left" w:pos="450"/>
        </w:tabs>
      </w:pPr>
      <w:r>
        <w:rPr>
          <w:rStyle w:val="Szvegtrzs"/>
          <w:lang w:val="hu"/>
        </w:rPr>
        <w:t>A Végrehajtó Bizottság az elnökből és négy alelnökből áll.</w:t>
      </w:r>
    </w:p>
    <w:p w14:paraId="6060A6E9" w14:textId="77777777" w:rsidR="0003130A" w:rsidRDefault="00914F79">
      <w:pPr>
        <w:pStyle w:val="Szvegtrzs1"/>
        <w:numPr>
          <w:ilvl w:val="0"/>
          <w:numId w:val="10"/>
        </w:numPr>
        <w:tabs>
          <w:tab w:val="left" w:pos="450"/>
        </w:tabs>
        <w:ind w:left="440" w:hanging="440"/>
        <w:jc w:val="both"/>
      </w:pPr>
      <w:r>
        <w:rPr>
          <w:rStyle w:val="Szvegtrzs"/>
          <w:lang w:val="hu"/>
        </w:rPr>
        <w:t>Az elnök és az alelnökök önállóan jogosultak a Szövetség képviseletére.</w:t>
      </w:r>
    </w:p>
    <w:p w14:paraId="76F014F4" w14:textId="77777777" w:rsidR="0003130A" w:rsidRPr="00A1651D" w:rsidRDefault="00914F79">
      <w:pPr>
        <w:pStyle w:val="Szvegtrzs1"/>
        <w:numPr>
          <w:ilvl w:val="0"/>
          <w:numId w:val="10"/>
        </w:numPr>
        <w:tabs>
          <w:tab w:val="left" w:pos="450"/>
        </w:tabs>
        <w:ind w:left="440" w:hanging="440"/>
        <w:jc w:val="both"/>
        <w:rPr>
          <w:lang w:val="hu"/>
        </w:rPr>
      </w:pPr>
      <w:r>
        <w:rPr>
          <w:rStyle w:val="Szvegtrzs"/>
          <w:lang w:val="hu"/>
        </w:rPr>
        <w:t>A Végrehajtó Bizottság tagjai díjazásban részesülhetnek. A díjazás összegéről a Közgyűlés dönt.</w:t>
      </w:r>
    </w:p>
    <w:p w14:paraId="7360CC73" w14:textId="77777777" w:rsidR="0003130A" w:rsidRPr="00A1651D" w:rsidRDefault="00914F79">
      <w:pPr>
        <w:pStyle w:val="Szvegtrzs1"/>
        <w:numPr>
          <w:ilvl w:val="0"/>
          <w:numId w:val="10"/>
        </w:numPr>
        <w:tabs>
          <w:tab w:val="left" w:pos="450"/>
        </w:tabs>
        <w:ind w:left="440" w:hanging="440"/>
        <w:jc w:val="both"/>
        <w:rPr>
          <w:lang w:val="hu"/>
        </w:rPr>
      </w:pPr>
      <w:r>
        <w:rPr>
          <w:rStyle w:val="Szvegtrzs"/>
          <w:lang w:val="hu"/>
        </w:rPr>
        <w:t>A Nemzetközi Tűzoltó Szövetség (CTIF) elnöke tanácsadói minőségben részt vehet a Végrehajtó Bizottság ülésein.</w:t>
      </w:r>
    </w:p>
    <w:p w14:paraId="639042B3" w14:textId="77777777" w:rsidR="0003130A" w:rsidRPr="00A1651D" w:rsidRDefault="00914F79">
      <w:pPr>
        <w:pStyle w:val="Szvegtrzs1"/>
        <w:numPr>
          <w:ilvl w:val="0"/>
          <w:numId w:val="10"/>
        </w:numPr>
        <w:tabs>
          <w:tab w:val="left" w:pos="450"/>
        </w:tabs>
        <w:spacing w:after="320"/>
        <w:ind w:left="440" w:hanging="440"/>
        <w:jc w:val="both"/>
        <w:rPr>
          <w:lang w:val="hu"/>
        </w:rPr>
      </w:pPr>
      <w:r>
        <w:rPr>
          <w:rStyle w:val="Szvegtrzs"/>
          <w:lang w:val="hu"/>
        </w:rPr>
        <w:t>A Végrehajtó Bizottság teljes munkaidős főtitkárt nevezhet ki. A főtitkár tanácsadói minőségben vesz részt a Végrehajtó Bizottság és a Szövetség egyéb szerveinek ülésein. A főtitkár ellátja a titkár és a pénztáros feladatait. A főtitkár ezen és egyéb feladatainak részleteit a Végrehajtó Bizottság által kidolgozandó eljárási szabályzat szabályozza.</w:t>
      </w:r>
    </w:p>
    <w:p w14:paraId="305BAEA9" w14:textId="77777777" w:rsidR="0003130A" w:rsidRPr="00A1651D" w:rsidRDefault="0003130A">
      <w:pPr>
        <w:pStyle w:val="Szvegtrzs1"/>
        <w:numPr>
          <w:ilvl w:val="0"/>
          <w:numId w:val="1"/>
        </w:numPr>
        <w:rPr>
          <w:lang w:val="hu"/>
        </w:rPr>
      </w:pPr>
    </w:p>
    <w:p w14:paraId="484856DF" w14:textId="77777777" w:rsidR="0003130A" w:rsidRPr="00A1651D" w:rsidRDefault="00914F79">
      <w:pPr>
        <w:pStyle w:val="Szvegtrzs1"/>
        <w:jc w:val="both"/>
        <w:rPr>
          <w:lang w:val="hu"/>
        </w:rPr>
      </w:pPr>
      <w:r>
        <w:rPr>
          <w:rStyle w:val="Szvegtrzs"/>
          <w:b/>
          <w:bCs/>
          <w:lang w:val="hu"/>
        </w:rPr>
        <w:t>A Végrehajtó Bizottság feladatai</w:t>
      </w:r>
    </w:p>
    <w:p w14:paraId="1A397BCF" w14:textId="77777777" w:rsidR="0003130A" w:rsidRPr="00A1651D" w:rsidRDefault="00914F79">
      <w:pPr>
        <w:pStyle w:val="Szvegtrzs1"/>
        <w:jc w:val="both"/>
        <w:rPr>
          <w:lang w:val="hu"/>
        </w:rPr>
      </w:pPr>
      <w:r>
        <w:rPr>
          <w:rStyle w:val="Szvegtrzs"/>
          <w:lang w:val="hu"/>
        </w:rPr>
        <w:t>A Szövetség Végrehajtó Bizottsága felel a Szövetség képviseletéért a BGB (német polgári törvénykönyv) 26. §-ának megfelelően, valamint a Szövetség ügyeinek intézéséért. Különösen a következő feladatokat látja el:</w:t>
      </w:r>
    </w:p>
    <w:p w14:paraId="2A4F8307" w14:textId="77777777" w:rsidR="0003130A" w:rsidRPr="00A1651D" w:rsidRDefault="00914F79">
      <w:pPr>
        <w:pStyle w:val="Szvegtrzs1"/>
        <w:numPr>
          <w:ilvl w:val="0"/>
          <w:numId w:val="11"/>
        </w:numPr>
        <w:tabs>
          <w:tab w:val="left" w:pos="818"/>
        </w:tabs>
        <w:ind w:firstLine="440"/>
        <w:jc w:val="both"/>
        <w:rPr>
          <w:lang w:val="hu"/>
        </w:rPr>
      </w:pPr>
      <w:r>
        <w:rPr>
          <w:rStyle w:val="Szvegtrzs"/>
          <w:lang w:val="hu"/>
        </w:rPr>
        <w:t>A Közgyűlés összehívása és előkészítése, beleértve a napirend összeállítását,</w:t>
      </w:r>
    </w:p>
    <w:p w14:paraId="47625A51" w14:textId="77777777" w:rsidR="0003130A" w:rsidRDefault="00914F79">
      <w:pPr>
        <w:pStyle w:val="Szvegtrzs1"/>
        <w:numPr>
          <w:ilvl w:val="0"/>
          <w:numId w:val="11"/>
        </w:numPr>
        <w:tabs>
          <w:tab w:val="left" w:pos="813"/>
        </w:tabs>
        <w:ind w:firstLine="440"/>
        <w:jc w:val="both"/>
      </w:pPr>
      <w:r>
        <w:rPr>
          <w:rStyle w:val="Szvegtrzs"/>
          <w:lang w:val="hu"/>
        </w:rPr>
        <w:t>A Közgyűlés határozatainak végrehajtása,</w:t>
      </w:r>
    </w:p>
    <w:p w14:paraId="232FA6CD" w14:textId="77777777" w:rsidR="0003130A" w:rsidRDefault="00914F79">
      <w:pPr>
        <w:pStyle w:val="Szvegtrzs1"/>
        <w:numPr>
          <w:ilvl w:val="0"/>
          <w:numId w:val="11"/>
        </w:numPr>
        <w:tabs>
          <w:tab w:val="left" w:pos="808"/>
        </w:tabs>
        <w:ind w:firstLine="440"/>
        <w:jc w:val="both"/>
      </w:pPr>
      <w:r>
        <w:rPr>
          <w:rStyle w:val="Szvegtrzs"/>
          <w:lang w:val="hu"/>
        </w:rPr>
        <w:t>A Szövetség vagyonának kezelése és az éves jelentés elkészítése,</w:t>
      </w:r>
    </w:p>
    <w:p w14:paraId="761EC3FC" w14:textId="77777777" w:rsidR="0003130A" w:rsidRDefault="00914F79">
      <w:pPr>
        <w:pStyle w:val="Szvegtrzs1"/>
        <w:numPr>
          <w:ilvl w:val="0"/>
          <w:numId w:val="11"/>
        </w:numPr>
        <w:tabs>
          <w:tab w:val="left" w:pos="818"/>
        </w:tabs>
        <w:ind w:firstLine="440"/>
        <w:jc w:val="both"/>
      </w:pPr>
      <w:r>
        <w:rPr>
          <w:rStyle w:val="Szvegtrzs"/>
          <w:lang w:val="hu"/>
        </w:rPr>
        <w:t>Új tagok felvétele</w:t>
      </w:r>
    </w:p>
    <w:p w14:paraId="15519F9F" w14:textId="77777777" w:rsidR="0003130A" w:rsidRDefault="00914F79">
      <w:pPr>
        <w:pStyle w:val="Szvegtrzs1"/>
        <w:numPr>
          <w:ilvl w:val="0"/>
          <w:numId w:val="11"/>
        </w:numPr>
        <w:tabs>
          <w:tab w:val="left" w:pos="818"/>
        </w:tabs>
        <w:spacing w:after="320"/>
        <w:ind w:firstLine="440"/>
        <w:jc w:val="both"/>
      </w:pPr>
      <w:r>
        <w:rPr>
          <w:rStyle w:val="Szvegtrzs"/>
          <w:lang w:val="hu"/>
        </w:rPr>
        <w:t>A napi ügyintézés irányítása.</w:t>
      </w:r>
    </w:p>
    <w:p w14:paraId="77656103" w14:textId="77777777" w:rsidR="0003130A" w:rsidRDefault="0003130A">
      <w:pPr>
        <w:pStyle w:val="Szvegtrzs1"/>
        <w:numPr>
          <w:ilvl w:val="0"/>
          <w:numId w:val="1"/>
        </w:numPr>
        <w:jc w:val="both"/>
      </w:pPr>
    </w:p>
    <w:p w14:paraId="0747B085" w14:textId="77777777" w:rsidR="0003130A" w:rsidRDefault="00914F79">
      <w:pPr>
        <w:pStyle w:val="Szvegtrzs1"/>
        <w:jc w:val="both"/>
      </w:pPr>
      <w:r>
        <w:rPr>
          <w:rStyle w:val="Szvegtrzs"/>
          <w:b/>
          <w:bCs/>
          <w:lang w:val="hu"/>
        </w:rPr>
        <w:t>A Végrehajtó Bizottság kinevezése</w:t>
      </w:r>
    </w:p>
    <w:p w14:paraId="644B9EAE" w14:textId="03FC84BC" w:rsidR="0003130A" w:rsidRPr="00A1651D" w:rsidRDefault="00914F79">
      <w:pPr>
        <w:pStyle w:val="Szvegtrzs1"/>
        <w:numPr>
          <w:ilvl w:val="0"/>
          <w:numId w:val="12"/>
        </w:numPr>
        <w:tabs>
          <w:tab w:val="left" w:pos="450"/>
        </w:tabs>
        <w:ind w:left="440" w:hanging="440"/>
        <w:jc w:val="both"/>
        <w:rPr>
          <w:lang w:val="hu"/>
        </w:rPr>
      </w:pPr>
      <w:r>
        <w:rPr>
          <w:rStyle w:val="Szvegtrzs"/>
          <w:lang w:val="hu"/>
        </w:rPr>
        <w:t>A Végrehajtó Bizottság tagjait a Közgyűlés a tagok javaslatára egyenként választja meg ötéves időtartamra. A Végrehajtó Bizottság tagja lehet minden olyan természetes személy, aki a tűzoltóságnál vagy a megfelelő szövetségekben teljesít feladatokat. A tagot a Közgyűlés újraválaszthatja vagy idő előtt leválthatja. A tagok a rendes hivatali idő lejárta után az utód megválasztásáig maradnak hivatalban.</w:t>
      </w:r>
      <w:r>
        <w:rPr>
          <w:rStyle w:val="Szvegtrzs"/>
          <w:lang w:val="hu"/>
        </w:rPr>
        <w:br w:type="page"/>
      </w:r>
      <w:r>
        <w:rPr>
          <w:rStyle w:val="Szvegtrzs"/>
          <w:lang w:val="hu"/>
        </w:rPr>
        <w:lastRenderedPageBreak/>
        <w:t>Egy újraválasztás megengedett. A hivatali idő legfeljebb két ciklusra korlátozódik.</w:t>
      </w:r>
    </w:p>
    <w:p w14:paraId="4413542D" w14:textId="77777777" w:rsidR="0003130A" w:rsidRPr="00A1651D" w:rsidRDefault="00914F79">
      <w:pPr>
        <w:pStyle w:val="Szvegtrzs1"/>
        <w:numPr>
          <w:ilvl w:val="0"/>
          <w:numId w:val="12"/>
        </w:numPr>
        <w:tabs>
          <w:tab w:val="left" w:pos="418"/>
        </w:tabs>
        <w:spacing w:after="320"/>
        <w:ind w:left="440" w:hanging="440"/>
        <w:jc w:val="both"/>
        <w:rPr>
          <w:lang w:val="hu"/>
        </w:rPr>
      </w:pPr>
      <w:r>
        <w:rPr>
          <w:rStyle w:val="Szvegtrzs"/>
          <w:lang w:val="hu"/>
        </w:rPr>
        <w:t>Ha egy tag idő előtt távozik a Végrehajtó Bizottságból, a Végrehajtó Bizottság megmaradt tagjai jogosultak egy természetes személyt választani a Végrehajtó Bizottságba, amíg a Közgyűlés meg nem választja az utódot.</w:t>
      </w:r>
    </w:p>
    <w:p w14:paraId="34910975" w14:textId="77777777" w:rsidR="0003130A" w:rsidRPr="00A1651D" w:rsidRDefault="0003130A">
      <w:pPr>
        <w:pStyle w:val="Cmsor30"/>
        <w:keepNext/>
        <w:keepLines/>
        <w:numPr>
          <w:ilvl w:val="0"/>
          <w:numId w:val="13"/>
        </w:numPr>
        <w:jc w:val="both"/>
        <w:rPr>
          <w:lang w:val="hu"/>
        </w:rPr>
      </w:pPr>
      <w:bookmarkStart w:id="6" w:name="bookmark21"/>
      <w:bookmarkEnd w:id="6"/>
    </w:p>
    <w:p w14:paraId="3B248F71" w14:textId="77777777" w:rsidR="0003130A" w:rsidRPr="00A1651D" w:rsidRDefault="00914F79">
      <w:pPr>
        <w:pStyle w:val="Cmsor30"/>
        <w:keepNext/>
        <w:keepLines/>
        <w:jc w:val="both"/>
        <w:rPr>
          <w:lang w:val="hu"/>
        </w:rPr>
      </w:pPr>
      <w:r>
        <w:rPr>
          <w:rStyle w:val="Cmsor3"/>
          <w:b/>
          <w:bCs/>
          <w:lang w:val="hu"/>
        </w:rPr>
        <w:t>Konzultáció és döntéshozatal a Végrehajtó Bizottságban</w:t>
      </w:r>
    </w:p>
    <w:p w14:paraId="049FB5E6" w14:textId="77777777" w:rsidR="0003130A" w:rsidRPr="00A1651D" w:rsidRDefault="00914F79">
      <w:pPr>
        <w:pStyle w:val="Szvegtrzs1"/>
        <w:numPr>
          <w:ilvl w:val="0"/>
          <w:numId w:val="14"/>
        </w:numPr>
        <w:tabs>
          <w:tab w:val="left" w:pos="418"/>
        </w:tabs>
        <w:ind w:left="440" w:hanging="440"/>
        <w:jc w:val="both"/>
        <w:rPr>
          <w:lang w:val="hu"/>
        </w:rPr>
      </w:pPr>
      <w:r>
        <w:rPr>
          <w:rStyle w:val="Szvegtrzs"/>
          <w:lang w:val="hu"/>
        </w:rPr>
        <w:t>A Végrehajtó Bizottság szükség szerint ülésezik. A Végrehajtó Bizottság ülései alapvetően nem nyilvánosak. Az elnök azonban saját belátása szerint hívhat vendégeket a Végrehajtó Bizottság üléseire.</w:t>
      </w:r>
    </w:p>
    <w:p w14:paraId="7E11F5D8" w14:textId="77777777" w:rsidR="0003130A" w:rsidRPr="00A1651D" w:rsidRDefault="00914F79">
      <w:pPr>
        <w:pStyle w:val="Szvegtrzs1"/>
        <w:numPr>
          <w:ilvl w:val="0"/>
          <w:numId w:val="14"/>
        </w:numPr>
        <w:tabs>
          <w:tab w:val="left" w:pos="418"/>
        </w:tabs>
        <w:ind w:left="440" w:hanging="440"/>
        <w:jc w:val="both"/>
        <w:rPr>
          <w:lang w:val="hu"/>
        </w:rPr>
      </w:pPr>
      <w:r>
        <w:rPr>
          <w:rStyle w:val="Szvegtrzs"/>
          <w:lang w:val="hu"/>
        </w:rPr>
        <w:t>Az üléseket az elnök, távollétében pedig az egyik alelnök hívja össze. Az értesítést két héttel korábban kell megküldeni. A Végrehajtó Bizottság akkor határozatképes, ha legalább három tag jelen van. A határozatokat az érvényes szavazatok többségével hozza meg. Az ülés összehívására és lebonyolítására vonatkozó formai követelmények tekintetében a Szövetség közgyűlésére vonatkozó szabályokat kell megfelelően alkalmazni.</w:t>
      </w:r>
    </w:p>
    <w:p w14:paraId="12114FA4" w14:textId="77777777" w:rsidR="0003130A" w:rsidRPr="00A1651D" w:rsidRDefault="00914F79">
      <w:pPr>
        <w:pStyle w:val="Szvegtrzs1"/>
        <w:numPr>
          <w:ilvl w:val="0"/>
          <w:numId w:val="14"/>
        </w:numPr>
        <w:tabs>
          <w:tab w:val="left" w:pos="418"/>
        </w:tabs>
        <w:spacing w:after="320"/>
        <w:ind w:left="440" w:hanging="440"/>
        <w:jc w:val="both"/>
        <w:rPr>
          <w:lang w:val="hu"/>
        </w:rPr>
      </w:pPr>
      <w:r>
        <w:rPr>
          <w:rStyle w:val="Szvegtrzs"/>
          <w:lang w:val="hu"/>
        </w:rPr>
        <w:t>A Végrehajtó Bizottság határozatait jegyzőkönyvben rögzítik. A jegyzőkönyvet a jegyzőkönyvvezető és az elnök, távollétében pedig az egyik alelnök írja alá.</w:t>
      </w:r>
    </w:p>
    <w:p w14:paraId="3D28F6E8" w14:textId="77777777" w:rsidR="0003130A" w:rsidRPr="00A1651D" w:rsidRDefault="0003130A">
      <w:pPr>
        <w:pStyle w:val="Cmsor30"/>
        <w:keepNext/>
        <w:keepLines/>
        <w:numPr>
          <w:ilvl w:val="0"/>
          <w:numId w:val="13"/>
        </w:numPr>
        <w:jc w:val="both"/>
        <w:rPr>
          <w:lang w:val="hu"/>
        </w:rPr>
      </w:pPr>
      <w:bookmarkStart w:id="7" w:name="bookmark24"/>
      <w:bookmarkEnd w:id="7"/>
    </w:p>
    <w:p w14:paraId="67950230" w14:textId="77777777" w:rsidR="0003130A" w:rsidRPr="00A1651D" w:rsidRDefault="00914F79">
      <w:pPr>
        <w:pStyle w:val="Cmsor30"/>
        <w:keepNext/>
        <w:keepLines/>
        <w:jc w:val="both"/>
        <w:rPr>
          <w:lang w:val="hu"/>
        </w:rPr>
      </w:pPr>
      <w:r>
        <w:rPr>
          <w:rStyle w:val="Cmsor3"/>
          <w:b/>
          <w:bCs/>
          <w:lang w:val="hu"/>
        </w:rPr>
        <w:t>A Közgyűlés feladatai</w:t>
      </w:r>
    </w:p>
    <w:p w14:paraId="5A81D875" w14:textId="77777777" w:rsidR="0003130A" w:rsidRPr="00A1651D" w:rsidRDefault="00914F79">
      <w:pPr>
        <w:pStyle w:val="Szvegtrzs1"/>
        <w:jc w:val="both"/>
        <w:rPr>
          <w:lang w:val="hu"/>
        </w:rPr>
      </w:pPr>
      <w:r>
        <w:rPr>
          <w:rStyle w:val="Szvegtrzs"/>
          <w:lang w:val="hu"/>
        </w:rPr>
        <w:t>A Közgyűlés a Szövetség legfőbb szerve. A Bizottság különösen a következő ügyekben hoz döntéseket:</w:t>
      </w:r>
    </w:p>
    <w:p w14:paraId="4259E55C" w14:textId="77777777" w:rsidR="0003130A" w:rsidRDefault="00914F79">
      <w:pPr>
        <w:pStyle w:val="Szvegtrzs1"/>
        <w:numPr>
          <w:ilvl w:val="0"/>
          <w:numId w:val="15"/>
        </w:numPr>
        <w:tabs>
          <w:tab w:val="left" w:pos="768"/>
        </w:tabs>
        <w:ind w:firstLine="440"/>
        <w:jc w:val="both"/>
      </w:pPr>
      <w:r>
        <w:rPr>
          <w:rStyle w:val="Szvegtrzs"/>
          <w:lang w:val="hu"/>
        </w:rPr>
        <w:t>Az Alapszabály módosítása,</w:t>
      </w:r>
    </w:p>
    <w:p w14:paraId="0DC0C0A2" w14:textId="77777777" w:rsidR="0003130A" w:rsidRDefault="00914F79">
      <w:pPr>
        <w:pStyle w:val="Szvegtrzs1"/>
        <w:numPr>
          <w:ilvl w:val="0"/>
          <w:numId w:val="15"/>
        </w:numPr>
        <w:tabs>
          <w:tab w:val="left" w:pos="763"/>
        </w:tabs>
        <w:ind w:firstLine="440"/>
        <w:jc w:val="both"/>
      </w:pPr>
      <w:r>
        <w:rPr>
          <w:rStyle w:val="Szvegtrzs"/>
          <w:lang w:val="hu"/>
        </w:rPr>
        <w:t>A felvételi díjra és a tagdíjra vonatkozó szabályok meghatározása,</w:t>
      </w:r>
    </w:p>
    <w:p w14:paraId="73EF52B6" w14:textId="77777777" w:rsidR="004D38E5" w:rsidRPr="004D38E5" w:rsidRDefault="00914F79">
      <w:pPr>
        <w:pStyle w:val="Szvegtrzs1"/>
        <w:numPr>
          <w:ilvl w:val="0"/>
          <w:numId w:val="15"/>
        </w:numPr>
        <w:tabs>
          <w:tab w:val="left" w:pos="759"/>
        </w:tabs>
        <w:ind w:left="440"/>
        <w:jc w:val="both"/>
        <w:rPr>
          <w:rStyle w:val="Szvegtrzs"/>
        </w:rPr>
      </w:pPr>
      <w:r>
        <w:rPr>
          <w:rStyle w:val="Szvegtrzs"/>
          <w:lang w:val="hu"/>
        </w:rPr>
        <w:t>Tiszteletbeli tagok kinevezése és tagok kizárása a Szövetségből,</w:t>
      </w:r>
    </w:p>
    <w:p w14:paraId="36AAC1E5" w14:textId="2117F337" w:rsidR="0003130A" w:rsidRDefault="004D38E5">
      <w:pPr>
        <w:pStyle w:val="Szvegtrzs1"/>
        <w:numPr>
          <w:ilvl w:val="0"/>
          <w:numId w:val="15"/>
        </w:numPr>
        <w:tabs>
          <w:tab w:val="left" w:pos="759"/>
        </w:tabs>
        <w:ind w:left="440"/>
        <w:jc w:val="both"/>
      </w:pPr>
      <w:r>
        <w:rPr>
          <w:rStyle w:val="Szvegtrzs"/>
          <w:lang w:val="hu"/>
        </w:rPr>
        <w:t>A</w:t>
      </w:r>
      <w:r w:rsidR="00914F79">
        <w:rPr>
          <w:rStyle w:val="Szvegtrzs"/>
          <w:lang w:val="hu"/>
        </w:rPr>
        <w:t xml:space="preserve"> Végrehajtó Bizottság tagjainak megválasztása és felmentése,</w:t>
      </w:r>
    </w:p>
    <w:p w14:paraId="4FDD4D20" w14:textId="77777777" w:rsidR="0003130A" w:rsidRDefault="00914F79">
      <w:pPr>
        <w:pStyle w:val="Szvegtrzs1"/>
        <w:numPr>
          <w:ilvl w:val="0"/>
          <w:numId w:val="16"/>
        </w:numPr>
        <w:tabs>
          <w:tab w:val="left" w:pos="768"/>
        </w:tabs>
        <w:ind w:left="720" w:hanging="280"/>
        <w:jc w:val="both"/>
      </w:pPr>
      <w:r>
        <w:rPr>
          <w:rStyle w:val="Szvegtrzs"/>
          <w:lang w:val="hu"/>
        </w:rPr>
        <w:t>Három könyvvizsgáló megválasztása három pénzügyi évre. Közvetlen újraválasztás csak egyszer engedélyezett. Könyvvizsgálónak bármely természetes személy megválasztható.</w:t>
      </w:r>
    </w:p>
    <w:p w14:paraId="6AA2B61C" w14:textId="77777777" w:rsidR="004D38E5" w:rsidRPr="004D38E5" w:rsidRDefault="00914F79" w:rsidP="004D38E5">
      <w:pPr>
        <w:pStyle w:val="Szvegtrzs1"/>
        <w:numPr>
          <w:ilvl w:val="0"/>
          <w:numId w:val="16"/>
        </w:numPr>
        <w:tabs>
          <w:tab w:val="left" w:pos="720"/>
        </w:tabs>
        <w:ind w:left="442"/>
        <w:jc w:val="both"/>
        <w:rPr>
          <w:rStyle w:val="Szvegtrzs"/>
        </w:rPr>
      </w:pPr>
      <w:r>
        <w:rPr>
          <w:rStyle w:val="Szvegtrzs"/>
          <w:lang w:val="hu"/>
        </w:rPr>
        <w:t>Az éves beszámoló elfogadása és a Végrehajtó Bizottság tevékenységének jóváhagyása,</w:t>
      </w:r>
    </w:p>
    <w:p w14:paraId="77E4A3C8" w14:textId="70706EC3" w:rsidR="0003130A" w:rsidRDefault="00914F79">
      <w:pPr>
        <w:pStyle w:val="Szvegtrzs1"/>
        <w:numPr>
          <w:ilvl w:val="0"/>
          <w:numId w:val="16"/>
        </w:numPr>
        <w:tabs>
          <w:tab w:val="left" w:pos="720"/>
        </w:tabs>
        <w:spacing w:after="320"/>
        <w:ind w:left="440"/>
        <w:jc w:val="both"/>
      </w:pPr>
      <w:r>
        <w:rPr>
          <w:rStyle w:val="Szvegtrzs"/>
          <w:lang w:val="hu"/>
        </w:rPr>
        <w:t>A Szövetség megszüntetése.</w:t>
      </w:r>
    </w:p>
    <w:p w14:paraId="196C23B9" w14:textId="77777777" w:rsidR="0003130A" w:rsidRDefault="0003130A">
      <w:pPr>
        <w:pStyle w:val="Cmsor30"/>
        <w:keepNext/>
        <w:keepLines/>
        <w:numPr>
          <w:ilvl w:val="0"/>
          <w:numId w:val="13"/>
        </w:numPr>
        <w:jc w:val="both"/>
      </w:pPr>
      <w:bookmarkStart w:id="8" w:name="bookmark27"/>
      <w:bookmarkEnd w:id="8"/>
    </w:p>
    <w:p w14:paraId="64A3319E" w14:textId="77777777" w:rsidR="0003130A" w:rsidRDefault="00914F79">
      <w:pPr>
        <w:pStyle w:val="Cmsor30"/>
        <w:keepNext/>
        <w:keepLines/>
        <w:jc w:val="both"/>
      </w:pPr>
      <w:r>
        <w:rPr>
          <w:rStyle w:val="Cmsor3"/>
          <w:b/>
          <w:bCs/>
          <w:lang w:val="hu"/>
        </w:rPr>
        <w:t>A Közgyűlés összehívása</w:t>
      </w:r>
    </w:p>
    <w:p w14:paraId="63B36A31" w14:textId="77777777" w:rsidR="0003130A" w:rsidRDefault="00914F79">
      <w:pPr>
        <w:pStyle w:val="Szvegtrzs1"/>
        <w:numPr>
          <w:ilvl w:val="0"/>
          <w:numId w:val="17"/>
        </w:numPr>
        <w:tabs>
          <w:tab w:val="left" w:pos="418"/>
        </w:tabs>
        <w:ind w:left="440" w:hanging="440"/>
        <w:jc w:val="both"/>
      </w:pPr>
      <w:r>
        <w:rPr>
          <w:rStyle w:val="Szvegtrzs"/>
          <w:lang w:val="hu"/>
        </w:rPr>
        <w:t>A Végrehajtó Bizottság évente legalább egyszer rendes Közgyűlést hív össze. Az ülést írásban, nyolchetes határidővel, a napirend megjelölésével kell összehívni. Az írásbeli meghívás követelménye akkor is teljesül, ha a meghívót elektronikus formában, minősített elektronikus aláírás nélkül küldik meg. A meghívót a tagok által megadott elérhetőségre kell küldeni. Az időben történő átvételt az adott elérhetőségen történő átvétel határozza meg. A tag feladata a meghívó továbbítása a küldöttnek.</w:t>
      </w:r>
    </w:p>
    <w:p w14:paraId="74FDB3F0" w14:textId="77777777" w:rsidR="0003130A" w:rsidRPr="00A1651D" w:rsidRDefault="00914F79">
      <w:pPr>
        <w:pStyle w:val="Szvegtrzs1"/>
        <w:numPr>
          <w:ilvl w:val="0"/>
          <w:numId w:val="17"/>
        </w:numPr>
        <w:tabs>
          <w:tab w:val="left" w:pos="418"/>
        </w:tabs>
        <w:spacing w:after="320"/>
        <w:ind w:left="440" w:hanging="440"/>
        <w:jc w:val="both"/>
        <w:rPr>
          <w:lang w:val="hu"/>
        </w:rPr>
      </w:pPr>
      <w:r>
        <w:rPr>
          <w:rStyle w:val="Szvegtrzs"/>
          <w:lang w:val="hu"/>
        </w:rPr>
        <w:t>A német polgári törvénykönyv (BGB) 32. §-a (1) bekezdésének első mondatától eltérően a Végrehajtó Bizottság saját belátása szerint jogosult</w:t>
      </w:r>
      <w:r>
        <w:rPr>
          <w:lang w:val="hu"/>
        </w:rPr>
        <w:br w:type="page"/>
      </w:r>
    </w:p>
    <w:p w14:paraId="43ECEBBC" w14:textId="77777777" w:rsidR="0003130A" w:rsidRPr="00A1651D" w:rsidRDefault="00914F79">
      <w:pPr>
        <w:pStyle w:val="Szvegtrzs1"/>
        <w:numPr>
          <w:ilvl w:val="0"/>
          <w:numId w:val="18"/>
        </w:numPr>
        <w:tabs>
          <w:tab w:val="left" w:pos="758"/>
        </w:tabs>
        <w:ind w:left="720" w:hanging="280"/>
        <w:jc w:val="both"/>
        <w:rPr>
          <w:lang w:val="hu"/>
        </w:rPr>
      </w:pPr>
      <w:r>
        <w:rPr>
          <w:rStyle w:val="Szvegtrzs"/>
          <w:lang w:val="hu"/>
        </w:rPr>
        <w:lastRenderedPageBreak/>
        <w:t>dönteni és a meghívóban rögzíteni, hogy a résztvevők a Közgyűlésen a helyszínen való jelenlét nélkül is részt vehetnek vagy részt kell venniük, és tagsági jogaikat elektronikus kommunikáció útján is gyakorolhatják (online közgyűlés).</w:t>
      </w:r>
    </w:p>
    <w:p w14:paraId="731C5459" w14:textId="77777777" w:rsidR="0003130A" w:rsidRPr="00A1651D" w:rsidRDefault="00914F79">
      <w:pPr>
        <w:pStyle w:val="Szvegtrzs1"/>
        <w:numPr>
          <w:ilvl w:val="0"/>
          <w:numId w:val="18"/>
        </w:numPr>
        <w:tabs>
          <w:tab w:val="left" w:pos="753"/>
        </w:tabs>
        <w:ind w:left="720" w:hanging="280"/>
        <w:jc w:val="both"/>
        <w:rPr>
          <w:lang w:val="hu"/>
        </w:rPr>
      </w:pPr>
      <w:r>
        <w:rPr>
          <w:rStyle w:val="Szvegtrzs"/>
          <w:lang w:val="hu"/>
        </w:rPr>
        <w:t>dönteni az ilyen Közgyűlés megtartásához szükséges megfelelő és szervezési intézkedésekről, különösen annak biztosítása érdekében, hogy csak tagok vehessenek részt a Közgyűlésen és gyakorolhassák jogaikat (pl. egyéni bejelentkezési adatok megadásával).</w:t>
      </w:r>
    </w:p>
    <w:p w14:paraId="20DCDE5C" w14:textId="77777777" w:rsidR="0003130A" w:rsidRPr="00A1651D" w:rsidRDefault="00914F79">
      <w:pPr>
        <w:pStyle w:val="Szvegtrzs1"/>
        <w:numPr>
          <w:ilvl w:val="0"/>
          <w:numId w:val="17"/>
        </w:numPr>
        <w:tabs>
          <w:tab w:val="left" w:pos="390"/>
        </w:tabs>
        <w:ind w:left="440" w:hanging="440"/>
        <w:jc w:val="both"/>
        <w:rPr>
          <w:lang w:val="hu"/>
        </w:rPr>
      </w:pPr>
      <w:r>
        <w:rPr>
          <w:rStyle w:val="Szvegtrzs"/>
          <w:lang w:val="hu"/>
        </w:rPr>
        <w:t>A BGB 32. § (2) bekezdésétől eltérően a határozat a Szövetség ülése nélkül is érvényes, ha</w:t>
      </w:r>
    </w:p>
    <w:p w14:paraId="544B24FF" w14:textId="77777777" w:rsidR="0003130A" w:rsidRPr="00A1651D" w:rsidRDefault="00914F79">
      <w:pPr>
        <w:pStyle w:val="Szvegtrzs1"/>
        <w:numPr>
          <w:ilvl w:val="0"/>
          <w:numId w:val="19"/>
        </w:numPr>
        <w:tabs>
          <w:tab w:val="left" w:pos="758"/>
        </w:tabs>
        <w:ind w:firstLine="440"/>
        <w:jc w:val="both"/>
        <w:rPr>
          <w:lang w:val="sv-SE"/>
        </w:rPr>
      </w:pPr>
      <w:r>
        <w:rPr>
          <w:rStyle w:val="Szvegtrzs"/>
          <w:lang w:val="hu"/>
        </w:rPr>
        <w:t>minden tag részt vett a megírásában,</w:t>
      </w:r>
    </w:p>
    <w:p w14:paraId="61D71F9B" w14:textId="77777777" w:rsidR="0003130A" w:rsidRPr="00A1651D" w:rsidRDefault="00914F79">
      <w:pPr>
        <w:pStyle w:val="Szvegtrzs1"/>
        <w:numPr>
          <w:ilvl w:val="0"/>
          <w:numId w:val="19"/>
        </w:numPr>
        <w:tabs>
          <w:tab w:val="left" w:pos="753"/>
        </w:tabs>
        <w:ind w:left="720" w:hanging="280"/>
        <w:jc w:val="both"/>
        <w:rPr>
          <w:lang w:val="sv-SE"/>
        </w:rPr>
      </w:pPr>
      <w:r>
        <w:rPr>
          <w:rStyle w:val="Szvegtrzs"/>
          <w:lang w:val="hu"/>
        </w:rPr>
        <w:t>a tagok fele leadta szavazatát írásban a Végrehajtó Bizottság által meghatározott határidőn belül, és</w:t>
      </w:r>
    </w:p>
    <w:p w14:paraId="14E45667" w14:textId="77777777" w:rsidR="0003130A" w:rsidRPr="00A1651D" w:rsidRDefault="00914F79">
      <w:pPr>
        <w:pStyle w:val="Szvegtrzs1"/>
        <w:numPr>
          <w:ilvl w:val="0"/>
          <w:numId w:val="19"/>
        </w:numPr>
        <w:tabs>
          <w:tab w:val="left" w:pos="748"/>
        </w:tabs>
        <w:ind w:firstLine="440"/>
        <w:jc w:val="both"/>
        <w:rPr>
          <w:lang w:val="sv-SE"/>
        </w:rPr>
      </w:pPr>
      <w:r>
        <w:rPr>
          <w:rStyle w:val="Szvegtrzs"/>
          <w:lang w:val="hu"/>
        </w:rPr>
        <w:t>a határozatot a szükséges többséggel elfogadják.</w:t>
      </w:r>
    </w:p>
    <w:p w14:paraId="16D35FC6" w14:textId="77777777" w:rsidR="0003130A" w:rsidRPr="00A1651D" w:rsidRDefault="00914F79">
      <w:pPr>
        <w:pStyle w:val="Szvegtrzs1"/>
        <w:numPr>
          <w:ilvl w:val="0"/>
          <w:numId w:val="17"/>
        </w:numPr>
        <w:tabs>
          <w:tab w:val="left" w:pos="390"/>
        </w:tabs>
        <w:ind w:left="440" w:hanging="440"/>
        <w:jc w:val="both"/>
        <w:rPr>
          <w:lang w:val="hu"/>
        </w:rPr>
      </w:pPr>
      <w:r>
        <w:rPr>
          <w:rStyle w:val="Szvegtrzs"/>
          <w:lang w:val="hu"/>
        </w:rPr>
        <w:t>A Végrehajtó Bizottság határozza meg a Közgyűlés napirendjét. Bármely tag legkésőbb négy héttel a Közgyűlés előtt írásban kérheti a Végrehajtó Bizottságtól egy napirendi pont felvételét. A Végrehajtó Bizottság dönt a kérelemről. A közgyűlés a jelen lévő tagok szavazatainak többségével dönt a napirenden szereplő olyan indítványokról, amelyeket a Végrehajtó Bizottság nem tűzött napirendre, vagy amelyeket először a közgyűlésen terjesztettek elő. Ez nem vonatkozik az Alapszabály módosításával, a tagdíjak módosításával vagy a Szövetség megszüntetésével kapcsolatos indítványokra.</w:t>
      </w:r>
    </w:p>
    <w:p w14:paraId="460DE4CE" w14:textId="77777777" w:rsidR="0003130A" w:rsidRPr="00A1651D" w:rsidRDefault="00914F79">
      <w:pPr>
        <w:pStyle w:val="Szvegtrzs1"/>
        <w:numPr>
          <w:ilvl w:val="0"/>
          <w:numId w:val="17"/>
        </w:numPr>
        <w:tabs>
          <w:tab w:val="left" w:pos="390"/>
        </w:tabs>
        <w:spacing w:after="320"/>
        <w:ind w:left="440" w:hanging="440"/>
        <w:jc w:val="both"/>
        <w:rPr>
          <w:lang w:val="hu"/>
        </w:rPr>
      </w:pPr>
      <w:r>
        <w:rPr>
          <w:rStyle w:val="Szvegtrzs"/>
          <w:lang w:val="hu"/>
        </w:rPr>
        <w:t>Az elnökség rendkívüli közgyűlést hív össze, ha a Szövetség érdekei azt kívánják, vagy ha a tagok legalább egynegyede írásban, a cél és az indok megjelölésével kéri.</w:t>
      </w:r>
    </w:p>
    <w:p w14:paraId="1E0F7D51" w14:textId="77777777" w:rsidR="0003130A" w:rsidRPr="00A1651D" w:rsidRDefault="0003130A">
      <w:pPr>
        <w:pStyle w:val="Cmsor30"/>
        <w:keepNext/>
        <w:keepLines/>
        <w:numPr>
          <w:ilvl w:val="0"/>
          <w:numId w:val="13"/>
        </w:numPr>
        <w:jc w:val="both"/>
        <w:rPr>
          <w:lang w:val="hu"/>
        </w:rPr>
      </w:pPr>
      <w:bookmarkStart w:id="9" w:name="bookmark30"/>
      <w:bookmarkEnd w:id="9"/>
    </w:p>
    <w:p w14:paraId="53475508" w14:textId="77777777" w:rsidR="0003130A" w:rsidRDefault="00914F79">
      <w:pPr>
        <w:pStyle w:val="Cmsor30"/>
        <w:keepNext/>
        <w:keepLines/>
        <w:jc w:val="both"/>
      </w:pPr>
      <w:r>
        <w:rPr>
          <w:rStyle w:val="Cmsor3"/>
          <w:b/>
          <w:bCs/>
          <w:lang w:val="hu"/>
        </w:rPr>
        <w:t>A Közgyűlés összetétele és határozatai</w:t>
      </w:r>
    </w:p>
    <w:p w14:paraId="7295EE1E" w14:textId="77777777" w:rsidR="0003130A" w:rsidRDefault="00914F79">
      <w:pPr>
        <w:pStyle w:val="Szvegtrzs1"/>
        <w:numPr>
          <w:ilvl w:val="0"/>
          <w:numId w:val="20"/>
        </w:numPr>
        <w:tabs>
          <w:tab w:val="left" w:pos="390"/>
        </w:tabs>
        <w:jc w:val="both"/>
      </w:pPr>
      <w:r>
        <w:rPr>
          <w:rStyle w:val="Szvegtrzs"/>
          <w:lang w:val="hu"/>
        </w:rPr>
        <w:t>A Közgyűlés a következő, szavazásra jogosult személyekből áll:</w:t>
      </w:r>
    </w:p>
    <w:p w14:paraId="7CDCE969" w14:textId="77777777" w:rsidR="0003130A" w:rsidRDefault="00914F79">
      <w:pPr>
        <w:pStyle w:val="Szvegtrzs1"/>
        <w:numPr>
          <w:ilvl w:val="0"/>
          <w:numId w:val="21"/>
        </w:numPr>
        <w:tabs>
          <w:tab w:val="left" w:pos="758"/>
        </w:tabs>
        <w:ind w:firstLine="440"/>
        <w:jc w:val="both"/>
      </w:pPr>
      <w:r>
        <w:rPr>
          <w:rStyle w:val="Szvegtrzs"/>
          <w:lang w:val="hu"/>
        </w:rPr>
        <w:t>az elnökség és</w:t>
      </w:r>
    </w:p>
    <w:p w14:paraId="41F34C5E" w14:textId="77777777" w:rsidR="0003130A" w:rsidRDefault="00914F79">
      <w:pPr>
        <w:pStyle w:val="Szvegtrzs1"/>
        <w:numPr>
          <w:ilvl w:val="0"/>
          <w:numId w:val="21"/>
        </w:numPr>
        <w:tabs>
          <w:tab w:val="left" w:pos="753"/>
        </w:tabs>
        <w:ind w:left="720" w:hanging="280"/>
        <w:jc w:val="both"/>
      </w:pPr>
      <w:r>
        <w:rPr>
          <w:rStyle w:val="Szvegtrzs"/>
          <w:lang w:val="hu"/>
        </w:rPr>
        <w:t>a tagok küldöttsége, ahol minden tag legfeljebb három küldöttet delegálhat a Közgyűlésre. A fentieket a következő megszorítással kell alkalmazni: A Közgyűlés kezdetéig minden tag jelöl az elnöknek egy szavazásvezetőt a küldöttségbe. Ha nem jelölnek meghatalmazottat, a küldöttség nem jogosult szavazni.</w:t>
      </w:r>
    </w:p>
    <w:p w14:paraId="2DC5894B" w14:textId="77777777" w:rsidR="0003130A" w:rsidRDefault="00914F79">
      <w:pPr>
        <w:pStyle w:val="Szvegtrzs1"/>
        <w:numPr>
          <w:ilvl w:val="0"/>
          <w:numId w:val="20"/>
        </w:numPr>
        <w:tabs>
          <w:tab w:val="left" w:pos="390"/>
        </w:tabs>
        <w:ind w:left="440" w:hanging="440"/>
        <w:jc w:val="both"/>
      </w:pPr>
      <w:r>
        <w:rPr>
          <w:rStyle w:val="Szvegtrzs"/>
          <w:lang w:val="hu"/>
        </w:rPr>
        <w:t>Ha a Végrehajtó Bizottság főtitkárt nevez ki, a főtitkár tanácsadói minőségben vesz részt a Közgyűlésen.</w:t>
      </w:r>
    </w:p>
    <w:p w14:paraId="0E30BF3E" w14:textId="77777777" w:rsidR="0003130A" w:rsidRDefault="00914F79">
      <w:pPr>
        <w:pStyle w:val="Szvegtrzs1"/>
        <w:numPr>
          <w:ilvl w:val="0"/>
          <w:numId w:val="20"/>
        </w:numPr>
        <w:tabs>
          <w:tab w:val="left" w:pos="390"/>
        </w:tabs>
        <w:ind w:left="440" w:hanging="440"/>
        <w:jc w:val="both"/>
      </w:pPr>
      <w:r>
        <w:rPr>
          <w:rStyle w:val="Szvegtrzs"/>
          <w:lang w:val="hu"/>
        </w:rPr>
        <w:t>A Nemzetközi Tűzoltó Szövetség (CTIF) elnöke és főtitkára tanácsadói minőségben vesz részt a közgyűlésen.</w:t>
      </w:r>
    </w:p>
    <w:p w14:paraId="7F255B73" w14:textId="77777777" w:rsidR="0003130A" w:rsidRPr="00A1651D" w:rsidRDefault="00914F79">
      <w:pPr>
        <w:pStyle w:val="Szvegtrzs1"/>
        <w:numPr>
          <w:ilvl w:val="0"/>
          <w:numId w:val="20"/>
        </w:numPr>
        <w:tabs>
          <w:tab w:val="left" w:pos="390"/>
        </w:tabs>
        <w:ind w:left="440" w:hanging="440"/>
        <w:jc w:val="both"/>
        <w:rPr>
          <w:lang w:val="hu"/>
        </w:rPr>
      </w:pPr>
      <w:r>
        <w:rPr>
          <w:rStyle w:val="Szvegtrzs"/>
          <w:lang w:val="hu"/>
        </w:rPr>
        <w:t>A Közgyűlés ülései alapvetően nem nyilvánosak. A Végrehajtó Bizottság azonban saját belátása szerint meghívhat vendégeket a Közgyűlésre.</w:t>
      </w:r>
    </w:p>
    <w:p w14:paraId="5732583E" w14:textId="77777777" w:rsidR="0003130A" w:rsidRPr="00A1651D" w:rsidRDefault="00914F79">
      <w:pPr>
        <w:pStyle w:val="Szvegtrzs1"/>
        <w:numPr>
          <w:ilvl w:val="0"/>
          <w:numId w:val="20"/>
        </w:numPr>
        <w:tabs>
          <w:tab w:val="left" w:pos="390"/>
        </w:tabs>
        <w:ind w:left="440" w:hanging="440"/>
        <w:jc w:val="both"/>
        <w:rPr>
          <w:lang w:val="hu"/>
        </w:rPr>
      </w:pPr>
      <w:r>
        <w:rPr>
          <w:rStyle w:val="Szvegtrzs"/>
          <w:lang w:val="hu"/>
        </w:rPr>
        <w:t>A Közgyűlést az elnök vagy az általa kijelölt ülésvezető elnök vezeti.</w:t>
      </w:r>
    </w:p>
    <w:p w14:paraId="417019F7" w14:textId="77777777" w:rsidR="0003130A" w:rsidRPr="00A1651D" w:rsidRDefault="00914F79">
      <w:pPr>
        <w:pStyle w:val="Szvegtrzs1"/>
        <w:numPr>
          <w:ilvl w:val="0"/>
          <w:numId w:val="20"/>
        </w:numPr>
        <w:tabs>
          <w:tab w:val="left" w:pos="390"/>
        </w:tabs>
        <w:ind w:left="440" w:hanging="440"/>
        <w:jc w:val="both"/>
        <w:rPr>
          <w:lang w:val="hu"/>
        </w:rPr>
      </w:pPr>
      <w:r>
        <w:rPr>
          <w:rStyle w:val="Szvegtrzs"/>
          <w:lang w:val="hu"/>
        </w:rPr>
        <w:t>A Közgyűlés akkor határozatképes, ha az Alapszabály 14. § (1) bekezdése szerint szavazásra jogosultak egyharmada jelen van. A határozatképesség számításánál a jelen Alapszabály 14. § (1) bekezdés b) pontja szerint szavazásra jogosultakat egyetlen küldöttségnek kell számításba venni a jelen lévő küldöttek számától függetlenül, ha legalább egy küldött jelen van.</w:t>
      </w:r>
      <w:r>
        <w:rPr>
          <w:rStyle w:val="Szvegtrzs"/>
          <w:lang w:val="hu"/>
        </w:rPr>
        <w:br w:type="page"/>
      </w:r>
    </w:p>
    <w:p w14:paraId="04A0F199" w14:textId="77777777" w:rsidR="0003130A" w:rsidRDefault="00914F79">
      <w:pPr>
        <w:pStyle w:val="Szvegtrzs1"/>
        <w:numPr>
          <w:ilvl w:val="0"/>
          <w:numId w:val="20"/>
        </w:numPr>
        <w:tabs>
          <w:tab w:val="left" w:pos="390"/>
        </w:tabs>
        <w:ind w:left="440" w:hanging="440"/>
        <w:jc w:val="both"/>
      </w:pPr>
      <w:r>
        <w:rPr>
          <w:rStyle w:val="Szvegtrzs"/>
          <w:lang w:val="hu"/>
        </w:rPr>
        <w:lastRenderedPageBreak/>
        <w:t>Ha a jelen Alapszabály 14. § (1) bekezdése szerint szavazásra jogosult küldöttek kevesebb mint egyharmada van jelen, új Közgyűlést kell összehívni az Alapszabály 13. § (1) bekezdésében foglaltak szerint.</w:t>
      </w:r>
    </w:p>
    <w:p w14:paraId="2D613E65" w14:textId="77777777" w:rsidR="0003130A" w:rsidRPr="00A1651D" w:rsidRDefault="00914F79">
      <w:pPr>
        <w:pStyle w:val="Szvegtrzs1"/>
        <w:numPr>
          <w:ilvl w:val="0"/>
          <w:numId w:val="20"/>
        </w:numPr>
        <w:tabs>
          <w:tab w:val="left" w:pos="390"/>
        </w:tabs>
        <w:ind w:left="440" w:hanging="440"/>
        <w:jc w:val="both"/>
        <w:rPr>
          <w:lang w:val="hu"/>
        </w:rPr>
      </w:pPr>
      <w:r>
        <w:rPr>
          <w:rStyle w:val="Szvegtrzs"/>
          <w:lang w:val="hu"/>
        </w:rPr>
        <w:t>A Közgyűlés a jelenlévők és a szavazásra jogosultak szavazatainak többségével hoz határozatot a 14. § (1) bekezdése szerint és az Alapszabály 14. § (9) bekezdésében foglaltakat is szem előtt tartva. A küldöttség szavazatát a küldöttség kijelölt meghatalmazottja adja le. A Közgyűlés által végrehajtandó választások (személyi döntések) általában nyílt szavazással történnek. Ha azonban a Közgyűlés egyszerű többsége támogatja a titkos szavazásra vonatkozó indítványt, a választást titkos szavazással kell megtartani. Az ilyen indítványról kézfeltartással kell szavazni. Megválasztottnak tekintendő az a jelölt, aki a leadott érvényes szavazatok több mint felét kapja. Ha egyik jelölt sem kapja meg a leadott érvényes szavazatok többségét, második szavazást tartanak. Ebben a második fordulóban csak az a két jelölt indulhat, akik az első fordulóban a legtöbb szavazatot kapták (második forduló). Az a jelölt, aki a leadott érvényes szavazatok több mint felét kapja, a második fordulóban megválasztottnak tekintendő. A szavazás (az érdemi döntéshozatal) nyílt szavazással történik. Az Alapszabály módosítására, a cél megváltoztatására vagy a Szövetség megszüntetésére vonatkozó határozatokhoz a jelen lévő tagok háromnegyedes többsége szükséges.</w:t>
      </w:r>
    </w:p>
    <w:p w14:paraId="06A36AEF" w14:textId="77777777" w:rsidR="0003130A" w:rsidRPr="00A1651D" w:rsidRDefault="00914F79">
      <w:pPr>
        <w:pStyle w:val="Szvegtrzs1"/>
        <w:numPr>
          <w:ilvl w:val="0"/>
          <w:numId w:val="20"/>
        </w:numPr>
        <w:tabs>
          <w:tab w:val="left" w:pos="390"/>
        </w:tabs>
        <w:ind w:left="440" w:hanging="440"/>
        <w:jc w:val="both"/>
        <w:rPr>
          <w:lang w:val="hu"/>
        </w:rPr>
      </w:pPr>
      <w:r>
        <w:rPr>
          <w:rStyle w:val="Szvegtrzs"/>
          <w:lang w:val="hu"/>
        </w:rPr>
        <w:t>A választások és szavazások során a következőket kell alkalmazni: a küldöttség által leadott szavazatot az Alapszabály 14. § (1) bekezdésének b) pontja szerint meg kell szorozni az adott tag által befizetett tagdíjnak a szavazást megelőző naptári évben az összes tag által befizetett összes tagdíjhoz viszonyított arányával. A Végrehajtó Bizottság egy tagja által az Alapszabály 14. § (1) bekezdésének a) pontja szerint leadott szavazatot a szavazatszámlálás során nem kell további szorzóval megszorozni, hanem minden esetben egy szavazatként kell számolni.</w:t>
      </w:r>
    </w:p>
    <w:p w14:paraId="4649F5D1" w14:textId="77777777" w:rsidR="0003130A" w:rsidRPr="00A1651D" w:rsidRDefault="00914F79">
      <w:pPr>
        <w:pStyle w:val="Szvegtrzs1"/>
        <w:numPr>
          <w:ilvl w:val="0"/>
          <w:numId w:val="20"/>
        </w:numPr>
        <w:tabs>
          <w:tab w:val="left" w:pos="510"/>
        </w:tabs>
        <w:spacing w:after="320"/>
        <w:ind w:left="440" w:hanging="440"/>
        <w:jc w:val="both"/>
        <w:rPr>
          <w:lang w:val="hu"/>
        </w:rPr>
      </w:pPr>
      <w:r>
        <w:rPr>
          <w:rStyle w:val="Szvegtrzs"/>
          <w:lang w:val="hu"/>
        </w:rPr>
        <w:t>A Közgyűlésről és a meghozott határozatokról jegyzőkönyvet kell készíteni, amelyet a titkár és az ülés elnöke ír alá.</w:t>
      </w:r>
    </w:p>
    <w:p w14:paraId="1E682619" w14:textId="77777777" w:rsidR="0003130A" w:rsidRPr="00A1651D" w:rsidRDefault="0003130A">
      <w:pPr>
        <w:pStyle w:val="Szvegtrzs1"/>
        <w:numPr>
          <w:ilvl w:val="0"/>
          <w:numId w:val="13"/>
        </w:numPr>
        <w:jc w:val="both"/>
        <w:rPr>
          <w:lang w:val="hu"/>
        </w:rPr>
      </w:pPr>
    </w:p>
    <w:p w14:paraId="1C8A5863" w14:textId="77777777" w:rsidR="0003130A" w:rsidRPr="00A1651D" w:rsidRDefault="00914F79">
      <w:pPr>
        <w:pStyle w:val="Szvegtrzs1"/>
        <w:jc w:val="both"/>
        <w:rPr>
          <w:lang w:val="hu"/>
        </w:rPr>
      </w:pPr>
      <w:r>
        <w:rPr>
          <w:rStyle w:val="Szvegtrzs"/>
          <w:b/>
          <w:bCs/>
          <w:lang w:val="hu"/>
        </w:rPr>
        <w:t>A Szövetség megszüntetése, egyéb okból történő megszűnése, az adókedvezményes célok megszűnése</w:t>
      </w:r>
    </w:p>
    <w:p w14:paraId="026D9680" w14:textId="77777777" w:rsidR="0003130A" w:rsidRPr="00A1651D" w:rsidRDefault="00914F79">
      <w:pPr>
        <w:pStyle w:val="Szvegtrzs1"/>
        <w:numPr>
          <w:ilvl w:val="0"/>
          <w:numId w:val="22"/>
        </w:numPr>
        <w:tabs>
          <w:tab w:val="left" w:pos="390"/>
        </w:tabs>
        <w:ind w:left="440" w:hanging="440"/>
        <w:jc w:val="both"/>
        <w:rPr>
          <w:lang w:val="hu"/>
        </w:rPr>
      </w:pPr>
      <w:r>
        <w:rPr>
          <w:rStyle w:val="Szvegtrzs"/>
          <w:lang w:val="hu"/>
        </w:rPr>
        <w:t>A Szövetség megszűnése esetén a Közgyűlés két felszámolót jelöl ki, akik együttesen jogosultak a Szövetség képviseletére.</w:t>
      </w:r>
    </w:p>
    <w:p w14:paraId="41335962" w14:textId="77777777" w:rsidR="0003130A" w:rsidRPr="00A1651D" w:rsidRDefault="00914F79">
      <w:pPr>
        <w:pStyle w:val="Szvegtrzs1"/>
        <w:numPr>
          <w:ilvl w:val="0"/>
          <w:numId w:val="22"/>
        </w:numPr>
        <w:tabs>
          <w:tab w:val="left" w:pos="390"/>
        </w:tabs>
        <w:ind w:left="440" w:hanging="440"/>
        <w:jc w:val="both"/>
        <w:rPr>
          <w:lang w:val="hu"/>
        </w:rPr>
      </w:pPr>
      <w:r>
        <w:rPr>
          <w:rStyle w:val="Szvegtrzs"/>
          <w:lang w:val="hu"/>
        </w:rPr>
        <w:t>A Szövetség megszüntetése vagy az adókedvezményes célok megszűnése esetén a Szövetség vagyona a Nemzetközi Tűzoltó Szövetségre (CTIF) száll át.</w:t>
      </w:r>
    </w:p>
    <w:p w14:paraId="69F8D6DF" w14:textId="77777777" w:rsidR="0003130A" w:rsidRPr="00A1651D" w:rsidRDefault="00914F79">
      <w:pPr>
        <w:pStyle w:val="Szvegtrzs1"/>
        <w:numPr>
          <w:ilvl w:val="0"/>
          <w:numId w:val="22"/>
        </w:numPr>
        <w:tabs>
          <w:tab w:val="left" w:pos="390"/>
        </w:tabs>
        <w:ind w:left="440" w:hanging="440"/>
        <w:jc w:val="both"/>
        <w:rPr>
          <w:lang w:val="hu"/>
        </w:rPr>
      </w:pPr>
      <w:r>
        <w:rPr>
          <w:rStyle w:val="Szvegtrzs"/>
          <w:lang w:val="hu"/>
        </w:rPr>
        <w:t>A fenti rendelkezések értelemszerűen alkalmazandók, ha a Szövetséget megfosztják jogképességétől.</w:t>
      </w:r>
    </w:p>
    <w:sectPr w:rsidR="0003130A" w:rsidRPr="00A1651D">
      <w:headerReference w:type="default" r:id="rId8"/>
      <w:footerReference w:type="default" r:id="rId9"/>
      <w:pgSz w:w="11909" w:h="16840"/>
      <w:pgMar w:top="2410" w:right="1377" w:bottom="1119" w:left="1391"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0D1BC" w14:textId="77777777" w:rsidR="00914F79" w:rsidRDefault="00914F79">
      <w:r>
        <w:separator/>
      </w:r>
    </w:p>
  </w:endnote>
  <w:endnote w:type="continuationSeparator" w:id="0">
    <w:p w14:paraId="07EE7195" w14:textId="77777777" w:rsidR="00914F79" w:rsidRDefault="00914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B362" w14:textId="77777777" w:rsidR="0003130A" w:rsidRDefault="00914F79">
    <w:pPr>
      <w:spacing w:line="1" w:lineRule="exact"/>
    </w:pPr>
    <w:r>
      <w:rPr>
        <w:noProof/>
        <w:lang w:val="hu"/>
      </w:rPr>
      <mc:AlternateContent>
        <mc:Choice Requires="wps">
          <w:drawing>
            <wp:anchor distT="0" distB="0" distL="0" distR="0" simplePos="0" relativeHeight="62914692" behindDoc="1" locked="0" layoutInCell="1" allowOverlap="1" wp14:anchorId="25D5EF45" wp14:editId="1B48F7EB">
              <wp:simplePos x="0" y="0"/>
              <wp:positionH relativeFrom="page">
                <wp:posOffset>6086475</wp:posOffset>
              </wp:positionH>
              <wp:positionV relativeFrom="page">
                <wp:posOffset>10135235</wp:posOffset>
              </wp:positionV>
              <wp:extent cx="572770" cy="106680"/>
              <wp:effectExtent l="0" t="0" r="0" b="0"/>
              <wp:wrapNone/>
              <wp:docPr id="3" name="Shape 3"/>
              <wp:cNvGraphicFramePr/>
              <a:graphic xmlns:a="http://schemas.openxmlformats.org/drawingml/2006/main">
                <a:graphicData uri="http://schemas.microsoft.com/office/word/2010/wordprocessingShape">
                  <wps:wsp>
                    <wps:cNvSpPr txBox="1"/>
                    <wps:spPr>
                      <a:xfrm>
                        <a:off x="0" y="0"/>
                        <a:ext cx="572770" cy="106680"/>
                      </a:xfrm>
                      <a:prstGeom prst="rect">
                        <a:avLst/>
                      </a:prstGeom>
                      <a:noFill/>
                    </wps:spPr>
                    <wps:txbx>
                      <w:txbxContent>
                        <w:p w14:paraId="0E9921D5" w14:textId="77777777" w:rsidR="0003130A" w:rsidRDefault="00914F79">
                          <w:pPr>
                            <w:pStyle w:val="Fejlcvagylblc20"/>
                            <w:rPr>
                              <w:sz w:val="18"/>
                              <w:szCs w:val="18"/>
                            </w:rPr>
                          </w:pPr>
                          <w:r>
                            <w:rPr>
                              <w:rStyle w:val="Fejlcvagylblc2"/>
                              <w:rFonts w:ascii="Arial" w:eastAsia="Arial" w:hAnsi="Arial" w:cs="Arial"/>
                              <w:sz w:val="18"/>
                              <w:szCs w:val="18"/>
                              <w:lang w:val="hu"/>
                            </w:rPr>
                            <w:fldChar w:fldCharType="begin"/>
                          </w:r>
                          <w:r>
                            <w:rPr>
                              <w:rStyle w:val="Fejlcvagylblc2"/>
                              <w:rFonts w:ascii="Arial" w:eastAsia="Arial" w:hAnsi="Arial" w:cs="Arial"/>
                              <w:sz w:val="18"/>
                              <w:szCs w:val="18"/>
                              <w:lang w:val="hu"/>
                            </w:rPr>
                            <w:instrText xml:space="preserve"> PAGE \* MERGEFORMAT </w:instrText>
                          </w:r>
                          <w:r>
                            <w:rPr>
                              <w:rStyle w:val="Fejlcvagylblc2"/>
                              <w:rFonts w:ascii="Arial" w:eastAsia="Arial" w:hAnsi="Arial" w:cs="Arial"/>
                              <w:sz w:val="18"/>
                              <w:szCs w:val="18"/>
                              <w:lang w:val="hu"/>
                            </w:rPr>
                            <w:fldChar w:fldCharType="separate"/>
                          </w:r>
                          <w:r>
                            <w:rPr>
                              <w:rStyle w:val="Fejlcvagylblc2"/>
                              <w:rFonts w:ascii="Arial" w:eastAsia="Arial" w:hAnsi="Arial" w:cs="Arial"/>
                              <w:sz w:val="18"/>
                              <w:szCs w:val="18"/>
                              <w:lang w:val="hu"/>
                            </w:rPr>
                            <w:t>#</w:t>
                          </w:r>
                          <w:r>
                            <w:rPr>
                              <w:rStyle w:val="Fejlcvagylblc2"/>
                              <w:rFonts w:ascii="Arial" w:eastAsia="Arial" w:hAnsi="Arial" w:cs="Arial"/>
                              <w:sz w:val="18"/>
                              <w:szCs w:val="18"/>
                              <w:lang w:val="hu"/>
                            </w:rPr>
                            <w:fldChar w:fldCharType="end"/>
                          </w:r>
                          <w:r>
                            <w:rPr>
                              <w:rStyle w:val="Fejlcvagylblc2"/>
                              <w:rFonts w:ascii="Arial" w:eastAsia="Arial" w:hAnsi="Arial" w:cs="Arial"/>
                              <w:sz w:val="18"/>
                              <w:szCs w:val="18"/>
                              <w:lang w:val="hu"/>
                            </w:rPr>
                            <w:t>/6. oldal</w:t>
                          </w:r>
                        </w:p>
                      </w:txbxContent>
                    </wps:txbx>
                    <wps:bodyPr wrap="none" lIns="0" tIns="0" rIns="0" bIns="0">
                      <a:spAutoFit/>
                    </wps:bodyPr>
                  </wps:wsp>
                </a:graphicData>
              </a:graphic>
            </wp:anchor>
          </w:drawing>
        </mc:Choice>
        <mc:Fallback>
          <w:pict>
            <v:shapetype w14:anchorId="25D5EF45" id="_x0000_t202" coordsize="21600,21600" o:spt="202" path="m,l,21600r21600,l21600,xe">
              <v:stroke joinstyle="miter"/>
              <v:path gradientshapeok="t" o:connecttype="rect"/>
            </v:shapetype>
            <v:shape id="Shape 3" o:spid="_x0000_s1026" type="#_x0000_t202" style="position:absolute;margin-left:479.25pt;margin-top:798.05pt;width:45.1pt;height:8.4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" filled="f" stroked="f">
              <v:textbox style="mso-fit-shape-to-text:t" inset="0,0,0,0">
                <w:txbxContent>
                  <w:p w14:paraId="0E9921D5" w14:textId="77777777" w:rsidR="0003130A" w:rsidRDefault="00914F79">
                    <w:pPr>
                      <w:pStyle w:val="Fejlcvagylblc20"/>
                      <w:rPr>
                        <w:sz w:val="18"/>
                        <w:szCs w:val="18"/>
                      </w:rPr>
                    </w:pPr>
                    <w:r>
                      <w:rPr>
                        <w:rStyle w:val="Fejlcvagylblc2"/>
                        <w:rFonts w:ascii="Arial" w:eastAsia="Arial" w:hAnsi="Arial" w:cs="Arial"/>
                        <w:sz w:val="18"/>
                        <w:szCs w:val="18"/>
                        <w:lang w:val="hu"/>
                      </w:rPr>
                      <w:fldChar w:fldCharType="begin"/>
                    </w:r>
                    <w:r>
                      <w:rPr>
                        <w:rStyle w:val="Fejlcvagylblc2"/>
                        <w:rFonts w:ascii="Arial" w:eastAsia="Arial" w:hAnsi="Arial" w:cs="Arial"/>
                        <w:sz w:val="18"/>
                        <w:szCs w:val="18"/>
                        <w:lang w:val="hu"/>
                      </w:rPr>
                      <w:instrText xml:space="preserve"> PAGE \* MERGEFORMAT </w:instrText>
                    </w:r>
                    <w:r>
                      <w:rPr>
                        <w:rStyle w:val="Fejlcvagylblc2"/>
                        <w:rFonts w:ascii="Arial" w:eastAsia="Arial" w:hAnsi="Arial" w:cs="Arial"/>
                        <w:sz w:val="18"/>
                        <w:szCs w:val="18"/>
                        <w:lang w:val="hu"/>
                      </w:rPr>
                      <w:fldChar w:fldCharType="separate"/>
                    </w:r>
                    <w:r>
                      <w:rPr>
                        <w:rStyle w:val="Fejlcvagylblc2"/>
                        <w:rFonts w:ascii="Arial" w:eastAsia="Arial" w:hAnsi="Arial" w:cs="Arial"/>
                        <w:sz w:val="18"/>
                        <w:szCs w:val="18"/>
                        <w:lang w:val="hu"/>
                      </w:rPr>
                      <w:t>#</w:t>
                    </w:r>
                    <w:r>
                      <w:rPr>
                        <w:rStyle w:val="Fejlcvagylblc2"/>
                        <w:rFonts w:ascii="Arial" w:eastAsia="Arial" w:hAnsi="Arial" w:cs="Arial"/>
                        <w:sz w:val="18"/>
                        <w:szCs w:val="18"/>
                        <w:lang w:val="hu"/>
                      </w:rPr>
                      <w:fldChar w:fldCharType="end"/>
                    </w:r>
                    <w:r>
                      <w:rPr>
                        <w:rStyle w:val="Fejlcvagylblc2"/>
                        <w:rFonts w:ascii="Arial" w:eastAsia="Arial" w:hAnsi="Arial" w:cs="Arial"/>
                        <w:sz w:val="18"/>
                        <w:szCs w:val="18"/>
                        <w:lang w:val="hu"/>
                      </w:rPr>
                      <w:t>/6. oldal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E51EF" w14:textId="77777777" w:rsidR="0003130A" w:rsidRDefault="0003130A"/>
  </w:footnote>
  <w:footnote w:type="continuationSeparator" w:id="0">
    <w:p w14:paraId="3BB09615" w14:textId="77777777" w:rsidR="0003130A" w:rsidRDefault="000313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D15FD" w14:textId="5FA360A9" w:rsidR="0003130A" w:rsidRDefault="00A1651D">
    <w:pPr>
      <w:spacing w:line="1" w:lineRule="exact"/>
    </w:pPr>
    <w:r>
      <w:rPr>
        <w:noProof/>
      </w:rPr>
      <w:drawing>
        <wp:anchor distT="0" distB="0" distL="114300" distR="114300" simplePos="0" relativeHeight="251659264" behindDoc="1" locked="0" layoutInCell="1" allowOverlap="1" wp14:anchorId="71074B8B" wp14:editId="3C507CB4">
          <wp:simplePos x="0" y="0"/>
          <wp:positionH relativeFrom="column">
            <wp:posOffset>3947965</wp:posOffset>
          </wp:positionH>
          <wp:positionV relativeFrom="paragraph">
            <wp:posOffset>204110</wp:posOffset>
          </wp:positionV>
          <wp:extent cx="2142490" cy="1116965"/>
          <wp:effectExtent l="0" t="0" r="0" b="6985"/>
          <wp:wrapTight wrapText="bothSides">
            <wp:wrapPolygon edited="0">
              <wp:start x="0" y="0"/>
              <wp:lineTo x="0" y="21367"/>
              <wp:lineTo x="21318" y="21367"/>
              <wp:lineTo x="21318" y="0"/>
              <wp:lineTo x="0" y="0"/>
            </wp:wrapPolygon>
          </wp:wrapTight>
          <wp:docPr id="156135946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359465" name="Kép 1561359465"/>
                  <pic:cNvPicPr/>
                </pic:nvPicPr>
                <pic:blipFill>
                  <a:blip r:embed="rId1">
                    <a:extLst>
                      <a:ext uri="{28A0092B-C50C-407E-A947-70E740481C1C}">
                        <a14:useLocalDpi xmlns:a14="http://schemas.microsoft.com/office/drawing/2010/main" val="0"/>
                      </a:ext>
                    </a:extLst>
                  </a:blip>
                  <a:stretch>
                    <a:fillRect/>
                  </a:stretch>
                </pic:blipFill>
                <pic:spPr>
                  <a:xfrm>
                    <a:off x="0" y="0"/>
                    <a:ext cx="2142490" cy="11169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20AA46A6" wp14:editId="1B1A5FDA">
          <wp:simplePos x="0" y="0"/>
          <wp:positionH relativeFrom="column">
            <wp:posOffset>1544955</wp:posOffset>
          </wp:positionH>
          <wp:positionV relativeFrom="paragraph">
            <wp:posOffset>-668020</wp:posOffset>
          </wp:positionV>
          <wp:extent cx="1447800" cy="666750"/>
          <wp:effectExtent l="0" t="0" r="0" b="0"/>
          <wp:wrapTight wrapText="bothSides">
            <wp:wrapPolygon edited="0">
              <wp:start x="0" y="0"/>
              <wp:lineTo x="0" y="20983"/>
              <wp:lineTo x="21316" y="20983"/>
              <wp:lineTo x="21316" y="0"/>
              <wp:lineTo x="0" y="0"/>
            </wp:wrapPolygon>
          </wp:wrapTight>
          <wp:docPr id="1653559740"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559740" name=""/>
                  <pic:cNvPicPr/>
                </pic:nvPicPr>
                <pic:blipFill>
                  <a:blip r:embed="rId2">
                    <a:extLst>
                      <a:ext uri="{28A0092B-C50C-407E-A947-70E740481C1C}">
                        <a14:useLocalDpi xmlns:a14="http://schemas.microsoft.com/office/drawing/2010/main" val="0"/>
                      </a:ext>
                    </a:extLst>
                  </a:blip>
                  <a:stretch>
                    <a:fillRect/>
                  </a:stretch>
                </pic:blipFill>
                <pic:spPr>
                  <a:xfrm>
                    <a:off x="0" y="0"/>
                    <a:ext cx="1447800" cy="666750"/>
                  </a:xfrm>
                  <a:prstGeom prst="rect">
                    <a:avLst/>
                  </a:prstGeom>
                </pic:spPr>
              </pic:pic>
            </a:graphicData>
          </a:graphic>
        </wp:anchor>
      </w:drawing>
    </w:r>
    <w:r w:rsidR="00866F49">
      <w:rPr>
        <w:noProof/>
        <w:lang w:val="hu"/>
      </w:rPr>
      <w:drawing>
        <wp:inline distT="0" distB="0" distL="0" distR="0" wp14:anchorId="79ECACF8" wp14:editId="110D5A96">
          <wp:extent cx="295275" cy="476250"/>
          <wp:effectExtent l="0" t="0" r="9525" b="0"/>
          <wp:docPr id="262469165"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469165" name=""/>
                  <pic:cNvPicPr/>
                </pic:nvPicPr>
                <pic:blipFill>
                  <a:blip r:embed="rId3"/>
                  <a:stretch>
                    <a:fillRect/>
                  </a:stretch>
                </pic:blipFill>
                <pic:spPr>
                  <a:xfrm>
                    <a:off x="0" y="0"/>
                    <a:ext cx="295275" cy="476250"/>
                  </a:xfrm>
                  <a:prstGeom prst="rect">
                    <a:avLst/>
                  </a:prstGeom>
                </pic:spPr>
              </pic:pic>
            </a:graphicData>
          </a:graphic>
        </wp:inline>
      </w:drawing>
    </w:r>
    <w:r>
      <w:rPr>
        <w:noProof/>
      </w:rPr>
      <w:drawing>
        <wp:inline distT="0" distB="0" distL="0" distR="0" wp14:anchorId="53312FC0" wp14:editId="2101BF2E">
          <wp:extent cx="1447800" cy="666750"/>
          <wp:effectExtent l="0" t="0" r="0" b="0"/>
          <wp:docPr id="823025245"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025245" name=""/>
                  <pic:cNvPicPr/>
                </pic:nvPicPr>
                <pic:blipFill>
                  <a:blip r:embed="rId2"/>
                  <a:stretch>
                    <a:fillRect/>
                  </a:stretch>
                </pic:blipFill>
                <pic:spPr>
                  <a:xfrm>
                    <a:off x="0" y="0"/>
                    <a:ext cx="1447800" cy="666750"/>
                  </a:xfrm>
                  <a:prstGeom prst="rect">
                    <a:avLst/>
                  </a:prstGeom>
                </pic:spPr>
              </pic:pic>
            </a:graphicData>
          </a:graphic>
        </wp:inline>
      </w:drawing>
    </w:r>
    <w:r>
      <w:rPr>
        <w:noProof/>
      </w:rPr>
      <w:drawing>
        <wp:inline distT="0" distB="0" distL="0" distR="0" wp14:anchorId="270C55B3" wp14:editId="1F408C25">
          <wp:extent cx="1466850" cy="676275"/>
          <wp:effectExtent l="0" t="0" r="0" b="9525"/>
          <wp:docPr id="1309072416"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72416" name=""/>
                  <pic:cNvPicPr/>
                </pic:nvPicPr>
                <pic:blipFill>
                  <a:blip r:embed="rId4"/>
                  <a:stretch>
                    <a:fillRect/>
                  </a:stretch>
                </pic:blipFill>
                <pic:spPr>
                  <a:xfrm>
                    <a:off x="0" y="0"/>
                    <a:ext cx="1466850" cy="676275"/>
                  </a:xfrm>
                  <a:prstGeom prst="rect">
                    <a:avLst/>
                  </a:prstGeom>
                </pic:spPr>
              </pic:pic>
            </a:graphicData>
          </a:graphic>
        </wp:inline>
      </w:drawing>
    </w:r>
    <w:r>
      <w:rPr>
        <w:noProof/>
      </w:rPr>
      <w:drawing>
        <wp:inline distT="0" distB="0" distL="0" distR="0" wp14:anchorId="46B39EB5" wp14:editId="73DC5506">
          <wp:extent cx="1466850" cy="676275"/>
          <wp:effectExtent l="0" t="0" r="0" b="9525"/>
          <wp:docPr id="907556970"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556970" name=""/>
                  <pic:cNvPicPr/>
                </pic:nvPicPr>
                <pic:blipFill>
                  <a:blip r:embed="rId4"/>
                  <a:stretch>
                    <a:fillRect/>
                  </a:stretch>
                </pic:blipFill>
                <pic:spPr>
                  <a:xfrm>
                    <a:off x="0" y="0"/>
                    <a:ext cx="1466850" cy="676275"/>
                  </a:xfrm>
                  <a:prstGeom prst="rect">
                    <a:avLst/>
                  </a:prstGeom>
                </pic:spPr>
              </pic:pic>
            </a:graphicData>
          </a:graphic>
        </wp:inline>
      </w:drawing>
    </w:r>
    <w:r>
      <w:rPr>
        <w:noProof/>
      </w:rPr>
      <w:drawing>
        <wp:inline distT="0" distB="0" distL="0" distR="0" wp14:anchorId="3B45DDD7" wp14:editId="65E4FB91">
          <wp:extent cx="1466850" cy="676275"/>
          <wp:effectExtent l="0" t="0" r="0" b="9525"/>
          <wp:docPr id="22074771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747713" name=""/>
                  <pic:cNvPicPr/>
                </pic:nvPicPr>
                <pic:blipFill>
                  <a:blip r:embed="rId4"/>
                  <a:stretch>
                    <a:fillRect/>
                  </a:stretch>
                </pic:blipFill>
                <pic:spPr>
                  <a:xfrm>
                    <a:off x="0" y="0"/>
                    <a:ext cx="1466850"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5AEE"/>
    <w:multiLevelType w:val="multilevel"/>
    <w:tmpl w:val="5890F94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8A6CF0"/>
    <w:multiLevelType w:val="multilevel"/>
    <w:tmpl w:val="04FCB0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0D4B53"/>
    <w:multiLevelType w:val="multilevel"/>
    <w:tmpl w:val="E1ECAA5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777329"/>
    <w:multiLevelType w:val="multilevel"/>
    <w:tmpl w:val="978C732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A3232C"/>
    <w:multiLevelType w:val="multilevel"/>
    <w:tmpl w:val="2CFC444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891B02"/>
    <w:multiLevelType w:val="multilevel"/>
    <w:tmpl w:val="BC022C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7B6BE6"/>
    <w:multiLevelType w:val="multilevel"/>
    <w:tmpl w:val="644649D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286415"/>
    <w:multiLevelType w:val="multilevel"/>
    <w:tmpl w:val="904072D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252974"/>
    <w:multiLevelType w:val="multilevel"/>
    <w:tmpl w:val="29C4B03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D245C5"/>
    <w:multiLevelType w:val="multilevel"/>
    <w:tmpl w:val="A9E2C9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607C52"/>
    <w:multiLevelType w:val="multilevel"/>
    <w:tmpl w:val="3D60FD0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BA617A"/>
    <w:multiLevelType w:val="multilevel"/>
    <w:tmpl w:val="B7C6A6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25704F"/>
    <w:multiLevelType w:val="multilevel"/>
    <w:tmpl w:val="B888CA52"/>
    <w:lvl w:ilvl="0">
      <w:start w:val="11"/>
      <w:numFmt w:val="decimal"/>
      <w:lvlText w:val="%1. szakasz"/>
      <w:lvlJc w:val="left"/>
      <w:rPr>
        <w:rFonts w:ascii="Arial" w:eastAsia="Arial" w:hAnsi="Arial" w:cs="Arial"/>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95702F"/>
    <w:multiLevelType w:val="multilevel"/>
    <w:tmpl w:val="FF04DF96"/>
    <w:lvl w:ilvl="0">
      <w:start w:val="5"/>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230667"/>
    <w:multiLevelType w:val="multilevel"/>
    <w:tmpl w:val="989C05E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4A48F9"/>
    <w:multiLevelType w:val="multilevel"/>
    <w:tmpl w:val="6EC635FA"/>
    <w:lvl w:ilvl="0">
      <w:start w:val="1"/>
      <w:numFmt w:val="decimal"/>
      <w:lvlText w:val="%1. szakasz"/>
      <w:lvlJc w:val="left"/>
      <w:rPr>
        <w:rFonts w:ascii="Arial" w:eastAsia="Arial" w:hAnsi="Arial" w:cs="Arial"/>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5319C9"/>
    <w:multiLevelType w:val="multilevel"/>
    <w:tmpl w:val="C27E084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2881041"/>
    <w:multiLevelType w:val="multilevel"/>
    <w:tmpl w:val="70BC72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235625"/>
    <w:multiLevelType w:val="multilevel"/>
    <w:tmpl w:val="2A54441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ED6DCA"/>
    <w:multiLevelType w:val="multilevel"/>
    <w:tmpl w:val="5C8618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A9112C"/>
    <w:multiLevelType w:val="multilevel"/>
    <w:tmpl w:val="04904D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1F7BA9"/>
    <w:multiLevelType w:val="multilevel"/>
    <w:tmpl w:val="A2AC48D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3905656">
    <w:abstractNumId w:val="15"/>
  </w:num>
  <w:num w:numId="2" w16cid:durableId="1955944963">
    <w:abstractNumId w:val="7"/>
  </w:num>
  <w:num w:numId="3" w16cid:durableId="1488017913">
    <w:abstractNumId w:val="5"/>
  </w:num>
  <w:num w:numId="4" w16cid:durableId="874926638">
    <w:abstractNumId w:val="14"/>
  </w:num>
  <w:num w:numId="5" w16cid:durableId="1572890778">
    <w:abstractNumId w:val="9"/>
  </w:num>
  <w:num w:numId="6" w16cid:durableId="259804412">
    <w:abstractNumId w:val="11"/>
  </w:num>
  <w:num w:numId="7" w16cid:durableId="211505217">
    <w:abstractNumId w:val="21"/>
  </w:num>
  <w:num w:numId="8" w16cid:durableId="1094672089">
    <w:abstractNumId w:val="17"/>
  </w:num>
  <w:num w:numId="9" w16cid:durableId="914776299">
    <w:abstractNumId w:val="0"/>
  </w:num>
  <w:num w:numId="10" w16cid:durableId="2105301175">
    <w:abstractNumId w:val="6"/>
  </w:num>
  <w:num w:numId="11" w16cid:durableId="1329332226">
    <w:abstractNumId w:val="2"/>
  </w:num>
  <w:num w:numId="12" w16cid:durableId="1207639592">
    <w:abstractNumId w:val="1"/>
  </w:num>
  <w:num w:numId="13" w16cid:durableId="1656177072">
    <w:abstractNumId w:val="12"/>
  </w:num>
  <w:num w:numId="14" w16cid:durableId="2062166205">
    <w:abstractNumId w:val="19"/>
  </w:num>
  <w:num w:numId="15" w16cid:durableId="1180699826">
    <w:abstractNumId w:val="16"/>
  </w:num>
  <w:num w:numId="16" w16cid:durableId="175197294">
    <w:abstractNumId w:val="13"/>
  </w:num>
  <w:num w:numId="17" w16cid:durableId="938413830">
    <w:abstractNumId w:val="3"/>
  </w:num>
  <w:num w:numId="18" w16cid:durableId="471291409">
    <w:abstractNumId w:val="18"/>
  </w:num>
  <w:num w:numId="19" w16cid:durableId="2130540833">
    <w:abstractNumId w:val="10"/>
  </w:num>
  <w:num w:numId="20" w16cid:durableId="1859656713">
    <w:abstractNumId w:val="8"/>
  </w:num>
  <w:num w:numId="21" w16cid:durableId="2025282150">
    <w:abstractNumId w:val="4"/>
  </w:num>
  <w:num w:numId="22" w16cid:durableId="35527756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30A"/>
    <w:rsid w:val="0003130A"/>
    <w:rsid w:val="001E09F9"/>
    <w:rsid w:val="002423E9"/>
    <w:rsid w:val="004D38E5"/>
    <w:rsid w:val="00532889"/>
    <w:rsid w:val="00742B7E"/>
    <w:rsid w:val="00866F49"/>
    <w:rsid w:val="00914F79"/>
    <w:rsid w:val="00A1651D"/>
    <w:rsid w:val="00BB1D81"/>
    <w:rsid w:val="00C34CDC"/>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500843"/>
  <w15:docId w15:val="{66027FC8-ACD4-4C23-BDE2-B76317803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
    <w:name w:val="Címsor #1_"/>
    <w:basedOn w:val="Bekezdsalapbettpusa"/>
    <w:link w:val="Cmsor10"/>
    <w:rPr>
      <w:rFonts w:ascii="Arial" w:eastAsia="Arial" w:hAnsi="Arial" w:cs="Arial"/>
      <w:b/>
      <w:bCs/>
      <w:i w:val="0"/>
      <w:iCs w:val="0"/>
      <w:smallCaps w:val="0"/>
      <w:strike w:val="0"/>
      <w:color w:val="EBEBEB"/>
      <w:sz w:val="116"/>
      <w:szCs w:val="116"/>
      <w:u w:val="none"/>
    </w:rPr>
  </w:style>
  <w:style w:type="character" w:customStyle="1" w:styleId="Cmsor2">
    <w:name w:val="Címsor #2_"/>
    <w:basedOn w:val="Bekezdsalapbettpusa"/>
    <w:link w:val="Cmsor20"/>
    <w:rPr>
      <w:rFonts w:ascii="Arial" w:eastAsia="Arial" w:hAnsi="Arial" w:cs="Arial"/>
      <w:b/>
      <w:bCs/>
      <w:i w:val="0"/>
      <w:iCs w:val="0"/>
      <w:smallCaps w:val="0"/>
      <w:strike w:val="0"/>
      <w:color w:val="EBEBEB"/>
      <w:sz w:val="86"/>
      <w:szCs w:val="86"/>
      <w:u w:val="none"/>
    </w:rPr>
  </w:style>
  <w:style w:type="character" w:customStyle="1" w:styleId="Szvegtrzs2">
    <w:name w:val="Szövegtörzs (2)_"/>
    <w:basedOn w:val="Bekezdsalapbettpusa"/>
    <w:link w:val="Szvegtrzs20"/>
    <w:rPr>
      <w:rFonts w:ascii="Arial" w:eastAsia="Arial" w:hAnsi="Arial" w:cs="Arial"/>
      <w:b/>
      <w:bCs/>
      <w:i w:val="0"/>
      <w:iCs w:val="0"/>
      <w:smallCaps w:val="0"/>
      <w:strike w:val="0"/>
      <w:sz w:val="56"/>
      <w:szCs w:val="56"/>
      <w:u w:val="none"/>
    </w:rPr>
  </w:style>
  <w:style w:type="character" w:customStyle="1" w:styleId="Cmsor3">
    <w:name w:val="Címsor #3_"/>
    <w:basedOn w:val="Bekezdsalapbettpusa"/>
    <w:link w:val="Cmsor30"/>
    <w:rPr>
      <w:rFonts w:ascii="Arial" w:eastAsia="Arial" w:hAnsi="Arial" w:cs="Arial"/>
      <w:b/>
      <w:bCs/>
      <w:i w:val="0"/>
      <w:iCs w:val="0"/>
      <w:smallCaps w:val="0"/>
      <w:strike w:val="0"/>
      <w:sz w:val="22"/>
      <w:szCs w:val="22"/>
      <w:u w:val="none"/>
    </w:rPr>
  </w:style>
  <w:style w:type="character" w:customStyle="1" w:styleId="Fejlcvagylblc2">
    <w:name w:val="Fejléc vagy lábléc (2)_"/>
    <w:basedOn w:val="Bekezdsalapbettpusa"/>
    <w:link w:val="Fejlcvagylblc20"/>
    <w:rPr>
      <w:rFonts w:ascii="Times New Roman" w:eastAsia="Times New Roman" w:hAnsi="Times New Roman" w:cs="Times New Roman"/>
      <w:b w:val="0"/>
      <w:bCs w:val="0"/>
      <w:i w:val="0"/>
      <w:iCs w:val="0"/>
      <w:smallCaps w:val="0"/>
      <w:strike w:val="0"/>
      <w:sz w:val="20"/>
      <w:szCs w:val="20"/>
      <w:u w:val="none"/>
    </w:rPr>
  </w:style>
  <w:style w:type="character" w:customStyle="1" w:styleId="Szvegtrzs">
    <w:name w:val="Szövegtörzs_"/>
    <w:basedOn w:val="Bekezdsalapbettpusa"/>
    <w:link w:val="Szvegtrzs1"/>
    <w:rPr>
      <w:rFonts w:ascii="Arial" w:eastAsia="Arial" w:hAnsi="Arial" w:cs="Arial"/>
      <w:b w:val="0"/>
      <w:bCs w:val="0"/>
      <w:i w:val="0"/>
      <w:iCs w:val="0"/>
      <w:smallCaps w:val="0"/>
      <w:strike w:val="0"/>
      <w:sz w:val="22"/>
      <w:szCs w:val="22"/>
      <w:u w:val="none"/>
    </w:rPr>
  </w:style>
  <w:style w:type="paragraph" w:customStyle="1" w:styleId="Cmsor10">
    <w:name w:val="Címsor #1"/>
    <w:basedOn w:val="Norml"/>
    <w:link w:val="Cmsor1"/>
    <w:pPr>
      <w:spacing w:line="230" w:lineRule="auto"/>
      <w:jc w:val="center"/>
      <w:outlineLvl w:val="0"/>
    </w:pPr>
    <w:rPr>
      <w:rFonts w:ascii="Arial" w:eastAsia="Arial" w:hAnsi="Arial" w:cs="Arial"/>
      <w:b/>
      <w:bCs/>
      <w:color w:val="EBEBEB"/>
      <w:sz w:val="116"/>
      <w:szCs w:val="116"/>
    </w:rPr>
  </w:style>
  <w:style w:type="paragraph" w:customStyle="1" w:styleId="Cmsor20">
    <w:name w:val="Címsor #2"/>
    <w:basedOn w:val="Norml"/>
    <w:link w:val="Cmsor2"/>
    <w:pPr>
      <w:spacing w:after="2040"/>
      <w:jc w:val="center"/>
      <w:outlineLvl w:val="1"/>
    </w:pPr>
    <w:rPr>
      <w:rFonts w:ascii="Arial" w:eastAsia="Arial" w:hAnsi="Arial" w:cs="Arial"/>
      <w:b/>
      <w:bCs/>
      <w:color w:val="EBEBEB"/>
      <w:sz w:val="86"/>
      <w:szCs w:val="86"/>
    </w:rPr>
  </w:style>
  <w:style w:type="paragraph" w:customStyle="1" w:styleId="Szvegtrzs20">
    <w:name w:val="Szövegtörzs (2)"/>
    <w:basedOn w:val="Norml"/>
    <w:link w:val="Szvegtrzs2"/>
    <w:pPr>
      <w:spacing w:after="270"/>
      <w:jc w:val="center"/>
    </w:pPr>
    <w:rPr>
      <w:rFonts w:ascii="Arial" w:eastAsia="Arial" w:hAnsi="Arial" w:cs="Arial"/>
      <w:b/>
      <w:bCs/>
      <w:sz w:val="56"/>
      <w:szCs w:val="56"/>
    </w:rPr>
  </w:style>
  <w:style w:type="paragraph" w:customStyle="1" w:styleId="Cmsor30">
    <w:name w:val="Címsor #3"/>
    <w:basedOn w:val="Norml"/>
    <w:link w:val="Cmsor3"/>
    <w:pPr>
      <w:spacing w:line="276" w:lineRule="auto"/>
      <w:outlineLvl w:val="2"/>
    </w:pPr>
    <w:rPr>
      <w:rFonts w:ascii="Arial" w:eastAsia="Arial" w:hAnsi="Arial" w:cs="Arial"/>
      <w:b/>
      <w:bCs/>
      <w:sz w:val="22"/>
      <w:szCs w:val="22"/>
    </w:rPr>
  </w:style>
  <w:style w:type="paragraph" w:customStyle="1" w:styleId="Fejlcvagylblc20">
    <w:name w:val="Fejléc vagy lábléc (2)"/>
    <w:basedOn w:val="Norml"/>
    <w:link w:val="Fejlcvagylblc2"/>
    <w:rPr>
      <w:rFonts w:ascii="Times New Roman" w:eastAsia="Times New Roman" w:hAnsi="Times New Roman" w:cs="Times New Roman"/>
      <w:sz w:val="20"/>
      <w:szCs w:val="20"/>
    </w:rPr>
  </w:style>
  <w:style w:type="paragraph" w:customStyle="1" w:styleId="Szvegtrzs1">
    <w:name w:val="Szövegtörzs1"/>
    <w:basedOn w:val="Norml"/>
    <w:link w:val="Szvegtrzs"/>
    <w:pPr>
      <w:spacing w:line="276" w:lineRule="auto"/>
    </w:pPr>
    <w:rPr>
      <w:rFonts w:ascii="Arial" w:eastAsia="Arial" w:hAnsi="Arial" w:cs="Arial"/>
      <w:sz w:val="22"/>
      <w:szCs w:val="22"/>
    </w:rPr>
  </w:style>
  <w:style w:type="paragraph" w:styleId="lfej">
    <w:name w:val="header"/>
    <w:basedOn w:val="Norml"/>
    <w:link w:val="lfejChar"/>
    <w:uiPriority w:val="99"/>
    <w:unhideWhenUsed/>
    <w:rsid w:val="00866F49"/>
    <w:pPr>
      <w:tabs>
        <w:tab w:val="center" w:pos="4536"/>
        <w:tab w:val="right" w:pos="9072"/>
      </w:tabs>
    </w:pPr>
  </w:style>
  <w:style w:type="character" w:customStyle="1" w:styleId="lfejChar">
    <w:name w:val="Élőfej Char"/>
    <w:basedOn w:val="Bekezdsalapbettpusa"/>
    <w:link w:val="lfej"/>
    <w:uiPriority w:val="99"/>
    <w:rsid w:val="00866F49"/>
    <w:rPr>
      <w:color w:val="000000"/>
    </w:rPr>
  </w:style>
  <w:style w:type="paragraph" w:styleId="llb">
    <w:name w:val="footer"/>
    <w:basedOn w:val="Norml"/>
    <w:link w:val="llbChar"/>
    <w:uiPriority w:val="99"/>
    <w:unhideWhenUsed/>
    <w:rsid w:val="00866F49"/>
    <w:pPr>
      <w:tabs>
        <w:tab w:val="center" w:pos="4536"/>
        <w:tab w:val="right" w:pos="9072"/>
      </w:tabs>
    </w:pPr>
  </w:style>
  <w:style w:type="character" w:customStyle="1" w:styleId="llbChar">
    <w:name w:val="Élőláb Char"/>
    <w:basedOn w:val="Bekezdsalapbettpusa"/>
    <w:link w:val="llb"/>
    <w:uiPriority w:val="99"/>
    <w:rsid w:val="00866F4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 Id="rId4" Type="http://schemas.openxmlformats.org/officeDocument/2006/relationships/image" Target="media/image5.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1863</Words>
  <Characters>12860</Characters>
  <Application>Microsoft Office Word</Application>
  <DocSecurity>0</DocSecurity>
  <Lines>107</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2025-05-29T09:44:00Z</dcterms:created>
  <dcterms:modified xsi:type="dcterms:W3CDTF">2025-05-30T11:57:00Z</dcterms:modified>
</cp:coreProperties>
</file>